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A24DE" w14:textId="344E2261" w:rsidR="004C5786" w:rsidRDefault="00AB3E84" w:rsidP="00DA7471">
      <w:pPr>
        <w:jc w:val="both"/>
        <w:rPr>
          <w:rFonts w:cs="Tahoma"/>
          <w:color w:val="003C7D"/>
          <w:sz w:val="36"/>
          <w:szCs w:val="36"/>
        </w:rPr>
      </w:pPr>
      <w:bookmarkStart w:id="0" w:name="_GoBack"/>
      <w:bookmarkEnd w:id="0"/>
      <w:r>
        <w:rPr>
          <w:noProof/>
          <w:lang w:eastAsia="pl-PL"/>
        </w:rPr>
        <w:drawing>
          <wp:anchor distT="0" distB="0" distL="114300" distR="114300" simplePos="0" relativeHeight="251659264" behindDoc="0" locked="0" layoutInCell="1" allowOverlap="1" wp14:anchorId="3489B01E" wp14:editId="21363050">
            <wp:simplePos x="0" y="0"/>
            <wp:positionH relativeFrom="column">
              <wp:posOffset>-478155</wp:posOffset>
            </wp:positionH>
            <wp:positionV relativeFrom="paragraph">
              <wp:posOffset>716915</wp:posOffset>
            </wp:positionV>
            <wp:extent cx="7639050" cy="4908550"/>
            <wp:effectExtent l="0" t="0" r="6350" b="0"/>
            <wp:wrapTopAndBottom/>
            <wp:docPr id="3" name="Obraz 3" descr="klienci:PZU:Prace:!Bieżące:Word - oferty różne:Pomoce:template-word_okladk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enci:PZU:Prace:!Bieżące:Word - oferty różne:Pomoce:template-word_okladka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9050" cy="490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53EB2" w14:textId="77777777" w:rsidR="004C5786" w:rsidRDefault="004C5786" w:rsidP="00DA7471">
      <w:pPr>
        <w:jc w:val="both"/>
        <w:rPr>
          <w:rFonts w:cs="Tahoma"/>
          <w:color w:val="003C7D"/>
          <w:sz w:val="36"/>
          <w:szCs w:val="36"/>
        </w:rPr>
      </w:pPr>
    </w:p>
    <w:p w14:paraId="35C34201" w14:textId="77777777" w:rsidR="004C5786" w:rsidRDefault="004C5786" w:rsidP="00DA7471">
      <w:pPr>
        <w:jc w:val="both"/>
        <w:rPr>
          <w:rFonts w:cs="Tahoma"/>
          <w:color w:val="003C7D"/>
          <w:sz w:val="36"/>
          <w:szCs w:val="36"/>
        </w:rPr>
      </w:pPr>
    </w:p>
    <w:p w14:paraId="1EC7E646" w14:textId="6329A398" w:rsidR="002B3CF7" w:rsidRDefault="00C404F5" w:rsidP="00DA7471">
      <w:pPr>
        <w:jc w:val="both"/>
        <w:rPr>
          <w:rFonts w:cs="Tahoma"/>
          <w:color w:val="003C7D"/>
          <w:sz w:val="40"/>
          <w:szCs w:val="40"/>
        </w:rPr>
      </w:pPr>
      <w:r>
        <w:rPr>
          <w:rFonts w:cs="Tahoma"/>
          <w:color w:val="003C7D"/>
          <w:sz w:val="40"/>
          <w:szCs w:val="40"/>
        </w:rPr>
        <w:t>Politechnika Białostocka</w:t>
      </w:r>
      <w:r w:rsidR="002B3CF7" w:rsidRPr="0011569D">
        <w:rPr>
          <w:rFonts w:cs="Tahoma"/>
          <w:color w:val="003C7D"/>
          <w:sz w:val="40"/>
          <w:szCs w:val="40"/>
        </w:rPr>
        <w:t xml:space="preserve"> </w:t>
      </w:r>
    </w:p>
    <w:p w14:paraId="79E99BE5" w14:textId="77777777" w:rsidR="00033C7C" w:rsidRPr="0011569D" w:rsidRDefault="00033C7C" w:rsidP="00DA7471">
      <w:pPr>
        <w:jc w:val="both"/>
        <w:rPr>
          <w:rFonts w:cs="Tahoma"/>
          <w:color w:val="003C7D"/>
          <w:sz w:val="40"/>
          <w:szCs w:val="40"/>
        </w:rPr>
      </w:pPr>
    </w:p>
    <w:p w14:paraId="75D9D0F6" w14:textId="56613B3F" w:rsidR="009C4114" w:rsidRPr="0011569D" w:rsidRDefault="009C1FCF" w:rsidP="009C1FCF">
      <w:pPr>
        <w:rPr>
          <w:rFonts w:cs="Tahoma"/>
          <w:color w:val="003C7D"/>
          <w:sz w:val="40"/>
          <w:szCs w:val="40"/>
        </w:rPr>
      </w:pPr>
      <w:r w:rsidRPr="0011569D">
        <w:rPr>
          <w:rFonts w:cs="Tahoma"/>
          <w:b/>
          <w:color w:val="003C7D"/>
          <w:sz w:val="40"/>
          <w:szCs w:val="40"/>
        </w:rPr>
        <w:t xml:space="preserve">Kompleksowa </w:t>
      </w:r>
      <w:r w:rsidR="00BD68E9" w:rsidRPr="0011569D">
        <w:rPr>
          <w:rFonts w:cs="Tahoma"/>
          <w:b/>
          <w:color w:val="003C7D"/>
          <w:sz w:val="40"/>
          <w:szCs w:val="40"/>
        </w:rPr>
        <w:t>propozycja</w:t>
      </w:r>
      <w:r w:rsidRPr="0011569D">
        <w:rPr>
          <w:rFonts w:cs="Tahoma"/>
          <w:b/>
          <w:color w:val="003C7D"/>
          <w:sz w:val="40"/>
          <w:szCs w:val="40"/>
        </w:rPr>
        <w:t xml:space="preserve"> ubezpieczeń grupowych PZU Życie SA</w:t>
      </w:r>
      <w:r w:rsidRPr="0011569D">
        <w:rPr>
          <w:rFonts w:cs="Tahoma"/>
          <w:color w:val="003C7D"/>
          <w:sz w:val="40"/>
          <w:szCs w:val="40"/>
        </w:rPr>
        <w:t xml:space="preserve"> skierowana </w:t>
      </w:r>
      <w:r w:rsidR="007A5D0F" w:rsidRPr="0011569D">
        <w:rPr>
          <w:rFonts w:cs="Tahoma"/>
          <w:color w:val="003C7D"/>
          <w:sz w:val="40"/>
          <w:szCs w:val="40"/>
        </w:rPr>
        <w:br/>
      </w:r>
      <w:r w:rsidRPr="0011569D">
        <w:rPr>
          <w:rFonts w:cs="Tahoma"/>
          <w:color w:val="003C7D"/>
          <w:sz w:val="40"/>
          <w:szCs w:val="40"/>
        </w:rPr>
        <w:t>do pracowników</w:t>
      </w:r>
      <w:r w:rsidR="004713A9" w:rsidRPr="0011569D">
        <w:rPr>
          <w:rFonts w:cs="Tahoma"/>
          <w:color w:val="003C7D"/>
          <w:sz w:val="40"/>
          <w:szCs w:val="40"/>
        </w:rPr>
        <w:t>,</w:t>
      </w:r>
      <w:r w:rsidRPr="0011569D">
        <w:rPr>
          <w:rFonts w:cs="Tahoma"/>
          <w:color w:val="003C7D"/>
          <w:sz w:val="40"/>
          <w:szCs w:val="40"/>
        </w:rPr>
        <w:t xml:space="preserve"> ich współmałżonków</w:t>
      </w:r>
      <w:r w:rsidR="00975581">
        <w:rPr>
          <w:rFonts w:cs="Tahoma"/>
          <w:color w:val="003C7D"/>
          <w:sz w:val="40"/>
          <w:szCs w:val="40"/>
        </w:rPr>
        <w:t xml:space="preserve">/partnerów życiowych </w:t>
      </w:r>
      <w:r w:rsidRPr="0011569D">
        <w:rPr>
          <w:rFonts w:cs="Tahoma"/>
          <w:color w:val="003C7D"/>
          <w:sz w:val="40"/>
          <w:szCs w:val="40"/>
        </w:rPr>
        <w:t>i pełnoletnich dzieci</w:t>
      </w:r>
    </w:p>
    <w:p w14:paraId="40325CC9" w14:textId="77777777" w:rsidR="004C5786" w:rsidRDefault="004C5786" w:rsidP="009C1FCF">
      <w:pPr>
        <w:rPr>
          <w:rFonts w:cs="Tahoma"/>
          <w:color w:val="003C7D"/>
          <w:sz w:val="36"/>
          <w:szCs w:val="36"/>
        </w:rPr>
      </w:pPr>
    </w:p>
    <w:p w14:paraId="671E68C1" w14:textId="77777777" w:rsidR="00792CDF" w:rsidRPr="009C1FCF" w:rsidRDefault="00792CDF" w:rsidP="009C1FCF">
      <w:pPr>
        <w:rPr>
          <w:rFonts w:cs="Tahoma"/>
          <w:color w:val="003C7D"/>
          <w:sz w:val="36"/>
          <w:szCs w:val="36"/>
        </w:rPr>
      </w:pPr>
    </w:p>
    <w:p w14:paraId="2C8E33FF" w14:textId="34CE63C1" w:rsidR="007E41E3" w:rsidRDefault="007E41E3">
      <w:pPr>
        <w:spacing w:line="240" w:lineRule="auto"/>
        <w:rPr>
          <w:b/>
          <w:color w:val="003C7D"/>
          <w:sz w:val="12"/>
        </w:rPr>
      </w:pPr>
      <w:r>
        <w:rPr>
          <w:b/>
          <w:color w:val="003C7D"/>
          <w:sz w:val="12"/>
        </w:rPr>
        <w:br w:type="page"/>
      </w:r>
    </w:p>
    <w:tbl>
      <w:tblPr>
        <w:tblW w:w="11341" w:type="dxa"/>
        <w:tblInd w:w="-639" w:type="dxa"/>
        <w:tblCellMar>
          <w:left w:w="70" w:type="dxa"/>
          <w:right w:w="70" w:type="dxa"/>
        </w:tblCellMar>
        <w:tblLook w:val="04A0" w:firstRow="1" w:lastRow="0" w:firstColumn="1" w:lastColumn="0" w:noHBand="0" w:noVBand="1"/>
      </w:tblPr>
      <w:tblGrid>
        <w:gridCol w:w="7797"/>
        <w:gridCol w:w="1843"/>
        <w:gridCol w:w="1701"/>
      </w:tblGrid>
      <w:tr w:rsidR="008D392C" w:rsidRPr="007E41E3" w14:paraId="783C44FD" w14:textId="2A5887AB" w:rsidTr="008D392C">
        <w:trPr>
          <w:trHeight w:val="284"/>
        </w:trPr>
        <w:tc>
          <w:tcPr>
            <w:tcW w:w="7797" w:type="dxa"/>
            <w:tcBorders>
              <w:top w:val="nil"/>
              <w:left w:val="nil"/>
              <w:bottom w:val="single" w:sz="12" w:space="0" w:color="002060"/>
              <w:right w:val="single" w:sz="4" w:space="0" w:color="003D7C"/>
            </w:tcBorders>
            <w:shd w:val="clear" w:color="auto" w:fill="auto"/>
            <w:noWrap/>
            <w:vAlign w:val="center"/>
            <w:hideMark/>
          </w:tcPr>
          <w:p w14:paraId="1A4EF068" w14:textId="77777777" w:rsidR="008D392C" w:rsidRPr="00E94FBD" w:rsidRDefault="008D392C" w:rsidP="007E41E3">
            <w:pPr>
              <w:spacing w:line="240" w:lineRule="auto"/>
              <w:rPr>
                <w:rFonts w:eastAsia="Times New Roman" w:cs="Tahoma"/>
                <w:b/>
                <w:bCs/>
                <w:color w:val="003D7C"/>
                <w:sz w:val="16"/>
                <w:szCs w:val="16"/>
                <w:lang w:eastAsia="pl-PL"/>
              </w:rPr>
            </w:pPr>
            <w:r w:rsidRPr="00E94FBD">
              <w:rPr>
                <w:rFonts w:eastAsia="Times New Roman" w:cs="Tahoma"/>
                <w:b/>
                <w:bCs/>
                <w:color w:val="003D7C"/>
                <w:sz w:val="16"/>
                <w:szCs w:val="16"/>
                <w:lang w:eastAsia="pl-PL"/>
              </w:rPr>
              <w:lastRenderedPageBreak/>
              <w:t>ZAKRES UBEZPIECZENIA</w:t>
            </w:r>
          </w:p>
        </w:tc>
        <w:tc>
          <w:tcPr>
            <w:tcW w:w="1843" w:type="dxa"/>
            <w:tcBorders>
              <w:top w:val="nil"/>
              <w:left w:val="nil"/>
              <w:bottom w:val="single" w:sz="12" w:space="0" w:color="002060"/>
              <w:right w:val="single" w:sz="4" w:space="0" w:color="auto"/>
            </w:tcBorders>
            <w:vAlign w:val="center"/>
          </w:tcPr>
          <w:p w14:paraId="71BA08A5" w14:textId="32C12C98" w:rsidR="008D392C" w:rsidRPr="00E94FBD" w:rsidRDefault="008D392C" w:rsidP="008D392C">
            <w:pPr>
              <w:spacing w:line="240" w:lineRule="auto"/>
              <w:jc w:val="center"/>
              <w:rPr>
                <w:rFonts w:eastAsia="Times New Roman" w:cs="Tahoma"/>
                <w:b/>
                <w:bCs/>
                <w:color w:val="003D7C"/>
                <w:sz w:val="16"/>
                <w:szCs w:val="16"/>
                <w:lang w:eastAsia="pl-PL"/>
              </w:rPr>
            </w:pPr>
            <w:r w:rsidRPr="00E94FBD">
              <w:rPr>
                <w:rFonts w:eastAsia="Times New Roman" w:cs="Tahoma"/>
                <w:b/>
                <w:bCs/>
                <w:color w:val="003D7C"/>
                <w:sz w:val="16"/>
                <w:szCs w:val="16"/>
                <w:lang w:eastAsia="pl-PL"/>
              </w:rPr>
              <w:t>WARIANT I</w:t>
            </w:r>
          </w:p>
        </w:tc>
        <w:tc>
          <w:tcPr>
            <w:tcW w:w="1701" w:type="dxa"/>
            <w:tcBorders>
              <w:top w:val="nil"/>
              <w:left w:val="single" w:sz="4" w:space="0" w:color="auto"/>
              <w:bottom w:val="single" w:sz="12" w:space="0" w:color="002060"/>
            </w:tcBorders>
            <w:vAlign w:val="center"/>
          </w:tcPr>
          <w:p w14:paraId="215978C0" w14:textId="07A74CD2" w:rsidR="008D392C" w:rsidRPr="00E94FBD" w:rsidRDefault="008D392C" w:rsidP="008D392C">
            <w:pPr>
              <w:spacing w:line="240" w:lineRule="auto"/>
              <w:jc w:val="center"/>
              <w:rPr>
                <w:rFonts w:eastAsia="Times New Roman" w:cs="Tahoma"/>
                <w:b/>
                <w:bCs/>
                <w:color w:val="003D7C"/>
                <w:sz w:val="16"/>
                <w:szCs w:val="16"/>
                <w:lang w:eastAsia="pl-PL"/>
              </w:rPr>
            </w:pPr>
            <w:r w:rsidRPr="00E94FBD">
              <w:rPr>
                <w:rFonts w:eastAsia="Times New Roman" w:cs="Tahoma"/>
                <w:b/>
                <w:bCs/>
                <w:color w:val="003D7C"/>
                <w:sz w:val="16"/>
                <w:szCs w:val="16"/>
                <w:lang w:eastAsia="pl-PL"/>
              </w:rPr>
              <w:t>WARIANT I</w:t>
            </w:r>
            <w:r>
              <w:rPr>
                <w:rFonts w:eastAsia="Times New Roman" w:cs="Tahoma"/>
                <w:b/>
                <w:bCs/>
                <w:color w:val="003D7C"/>
                <w:sz w:val="16"/>
                <w:szCs w:val="16"/>
                <w:lang w:eastAsia="pl-PL"/>
              </w:rPr>
              <w:t>I</w:t>
            </w:r>
          </w:p>
        </w:tc>
      </w:tr>
      <w:tr w:rsidR="008D392C" w:rsidRPr="007E41E3" w14:paraId="13B2303A" w14:textId="007A1820" w:rsidTr="008D392C">
        <w:trPr>
          <w:trHeight w:val="404"/>
        </w:trPr>
        <w:tc>
          <w:tcPr>
            <w:tcW w:w="7797" w:type="dxa"/>
            <w:tcBorders>
              <w:top w:val="nil"/>
              <w:left w:val="nil"/>
              <w:bottom w:val="nil"/>
              <w:right w:val="nil"/>
            </w:tcBorders>
            <w:shd w:val="clear" w:color="000000" w:fill="F2F2F2"/>
            <w:vAlign w:val="center"/>
            <w:hideMark/>
          </w:tcPr>
          <w:p w14:paraId="3B2FA29C"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 tytułu śmierci ubezpieczonego spowodowanej wskutek*:</w:t>
            </w:r>
          </w:p>
        </w:tc>
        <w:tc>
          <w:tcPr>
            <w:tcW w:w="1843" w:type="dxa"/>
            <w:tcBorders>
              <w:top w:val="nil"/>
              <w:left w:val="single" w:sz="4" w:space="0" w:color="003D7C"/>
              <w:bottom w:val="nil"/>
              <w:right w:val="single" w:sz="4" w:space="0" w:color="003D7C"/>
            </w:tcBorders>
            <w:shd w:val="clear" w:color="000000" w:fill="F2F2F2"/>
            <w:vAlign w:val="center"/>
          </w:tcPr>
          <w:p w14:paraId="2AEB47BE" w14:textId="5B98001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66FC23D8" w14:textId="27F8BD9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CE4607A" w14:textId="71F7F35A" w:rsidTr="008D392C">
        <w:trPr>
          <w:trHeight w:val="284"/>
        </w:trPr>
        <w:tc>
          <w:tcPr>
            <w:tcW w:w="7797" w:type="dxa"/>
            <w:tcBorders>
              <w:top w:val="nil"/>
              <w:left w:val="nil"/>
              <w:bottom w:val="nil"/>
              <w:right w:val="nil"/>
            </w:tcBorders>
            <w:shd w:val="clear" w:color="auto" w:fill="auto"/>
            <w:vAlign w:val="center"/>
            <w:hideMark/>
          </w:tcPr>
          <w:p w14:paraId="35F0D9B8" w14:textId="3B31CA6D" w:rsidR="008D392C" w:rsidRPr="00E94FBD" w:rsidRDefault="008D392C" w:rsidP="00E94FBD">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 z udziałem samochodu ciężarowego </w:t>
            </w:r>
            <w:r>
              <w:rPr>
                <w:rFonts w:eastAsia="Times New Roman" w:cs="Tahoma"/>
                <w:color w:val="000000"/>
                <w:sz w:val="16"/>
                <w:szCs w:val="16"/>
                <w:lang w:eastAsia="pl-PL"/>
              </w:rPr>
              <w:br/>
            </w:r>
            <w:r w:rsidRPr="00E94FBD">
              <w:rPr>
                <w:rFonts w:eastAsia="Times New Roman" w:cs="Tahoma"/>
                <w:color w:val="000000"/>
                <w:sz w:val="16"/>
                <w:szCs w:val="16"/>
                <w:lang w:eastAsia="pl-PL"/>
              </w:rPr>
              <w:t>w porze nocnej (22.00-6.00 czasu lokalnego)</w:t>
            </w:r>
          </w:p>
        </w:tc>
        <w:tc>
          <w:tcPr>
            <w:tcW w:w="1843" w:type="dxa"/>
            <w:tcBorders>
              <w:top w:val="nil"/>
              <w:left w:val="single" w:sz="4" w:space="0" w:color="003D7C"/>
              <w:bottom w:val="nil"/>
              <w:right w:val="single" w:sz="4" w:space="0" w:color="003D7C"/>
            </w:tcBorders>
            <w:vAlign w:val="center"/>
          </w:tcPr>
          <w:p w14:paraId="7A0C9E42" w14:textId="7148301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400 100,00</w:t>
            </w:r>
          </w:p>
        </w:tc>
        <w:tc>
          <w:tcPr>
            <w:tcW w:w="1701" w:type="dxa"/>
            <w:tcBorders>
              <w:top w:val="nil"/>
              <w:left w:val="single" w:sz="4" w:space="0" w:color="003D7C"/>
              <w:bottom w:val="nil"/>
              <w:right w:val="nil"/>
            </w:tcBorders>
            <w:vAlign w:val="center"/>
          </w:tcPr>
          <w:p w14:paraId="503FBFDA" w14:textId="1A7093D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420 100,00</w:t>
            </w:r>
          </w:p>
        </w:tc>
      </w:tr>
      <w:tr w:rsidR="008D392C" w:rsidRPr="007E41E3" w14:paraId="12C41B53" w14:textId="38AFE749" w:rsidTr="008D392C">
        <w:trPr>
          <w:trHeight w:val="317"/>
        </w:trPr>
        <w:tc>
          <w:tcPr>
            <w:tcW w:w="7797" w:type="dxa"/>
            <w:tcBorders>
              <w:top w:val="nil"/>
              <w:left w:val="nil"/>
              <w:bottom w:val="nil"/>
              <w:right w:val="nil"/>
            </w:tcBorders>
            <w:shd w:val="clear" w:color="000000" w:fill="F2F2F2"/>
            <w:vAlign w:val="center"/>
            <w:hideMark/>
          </w:tcPr>
          <w:p w14:paraId="5055F532" w14:textId="34937A85"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w:t>
            </w:r>
            <w:r>
              <w:rPr>
                <w:rFonts w:eastAsia="Times New Roman" w:cs="Tahoma"/>
                <w:color w:val="000000"/>
                <w:sz w:val="16"/>
                <w:szCs w:val="16"/>
                <w:lang w:eastAsia="pl-PL"/>
              </w:rPr>
              <w:t xml:space="preserve"> w porze nocnej (22.00 - </w:t>
            </w:r>
            <w:r w:rsidRPr="00E94FBD">
              <w:rPr>
                <w:rFonts w:eastAsia="Times New Roman" w:cs="Tahoma"/>
                <w:color w:val="000000"/>
                <w:sz w:val="16"/>
                <w:szCs w:val="16"/>
                <w:lang w:eastAsia="pl-PL"/>
              </w:rPr>
              <w:t>6.00</w:t>
            </w:r>
            <w:r>
              <w:rPr>
                <w:rFonts w:eastAsia="Times New Roman" w:cs="Tahoma"/>
                <w:color w:val="000000"/>
                <w:sz w:val="16"/>
                <w:szCs w:val="16"/>
                <w:lang w:eastAsia="pl-PL"/>
              </w:rPr>
              <w:t xml:space="preserve"> c</w:t>
            </w:r>
            <w:r w:rsidRPr="00E94FBD">
              <w:rPr>
                <w:rFonts w:eastAsia="Times New Roman" w:cs="Tahoma"/>
                <w:color w:val="000000"/>
                <w:sz w:val="16"/>
                <w:szCs w:val="16"/>
                <w:lang w:eastAsia="pl-PL"/>
              </w:rPr>
              <w:t>zasu</w:t>
            </w:r>
            <w:r>
              <w:rPr>
                <w:rFonts w:eastAsia="Times New Roman" w:cs="Tahoma"/>
                <w:color w:val="000000"/>
                <w:sz w:val="16"/>
                <w:szCs w:val="16"/>
                <w:lang w:eastAsia="pl-PL"/>
              </w:rPr>
              <w:t xml:space="preserve"> </w:t>
            </w:r>
            <w:r w:rsidRPr="00E94FBD">
              <w:rPr>
                <w:rFonts w:eastAsia="Times New Roman" w:cs="Tahoma"/>
                <w:color w:val="000000"/>
                <w:sz w:val="16"/>
                <w:szCs w:val="16"/>
                <w:lang w:eastAsia="pl-PL"/>
              </w:rPr>
              <w:t>lokalnego)</w:t>
            </w:r>
            <w:r>
              <w:rPr>
                <w:rFonts w:eastAsia="Times New Roman" w:cs="Tahoma"/>
                <w:color w:val="000000"/>
                <w:sz w:val="16"/>
                <w:szCs w:val="16"/>
                <w:lang w:eastAsia="pl-PL"/>
              </w:rPr>
              <w:t xml:space="preserve"> </w:t>
            </w:r>
          </w:p>
        </w:tc>
        <w:tc>
          <w:tcPr>
            <w:tcW w:w="1843" w:type="dxa"/>
            <w:tcBorders>
              <w:top w:val="nil"/>
              <w:left w:val="single" w:sz="4" w:space="0" w:color="003D7C"/>
              <w:bottom w:val="nil"/>
              <w:right w:val="single" w:sz="4" w:space="0" w:color="003D7C"/>
            </w:tcBorders>
            <w:shd w:val="clear" w:color="000000" w:fill="F2F2F2"/>
            <w:vAlign w:val="center"/>
          </w:tcPr>
          <w:p w14:paraId="5B4CA09A" w14:textId="7969FC5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350 100,00</w:t>
            </w:r>
          </w:p>
        </w:tc>
        <w:tc>
          <w:tcPr>
            <w:tcW w:w="1701" w:type="dxa"/>
            <w:tcBorders>
              <w:top w:val="nil"/>
              <w:left w:val="single" w:sz="4" w:space="0" w:color="003D7C"/>
              <w:bottom w:val="nil"/>
              <w:right w:val="nil"/>
            </w:tcBorders>
            <w:shd w:val="clear" w:color="000000" w:fill="F2F2F2"/>
            <w:vAlign w:val="center"/>
          </w:tcPr>
          <w:p w14:paraId="4F48B43C" w14:textId="3995CF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370 100,00</w:t>
            </w:r>
          </w:p>
        </w:tc>
      </w:tr>
      <w:tr w:rsidR="008D392C" w:rsidRPr="007E41E3" w14:paraId="67912612" w14:textId="33373E09" w:rsidTr="0096377A">
        <w:trPr>
          <w:trHeight w:val="421"/>
        </w:trPr>
        <w:tc>
          <w:tcPr>
            <w:tcW w:w="7797" w:type="dxa"/>
            <w:tcBorders>
              <w:top w:val="nil"/>
              <w:left w:val="nil"/>
              <w:bottom w:val="nil"/>
              <w:right w:val="nil"/>
            </w:tcBorders>
            <w:shd w:val="clear" w:color="auto" w:fill="auto"/>
            <w:vAlign w:val="center"/>
            <w:hideMark/>
          </w:tcPr>
          <w:p w14:paraId="08590657"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 z udziałem samochodu ciężarowego</w:t>
            </w:r>
          </w:p>
        </w:tc>
        <w:tc>
          <w:tcPr>
            <w:tcW w:w="1843" w:type="dxa"/>
            <w:tcBorders>
              <w:top w:val="nil"/>
              <w:left w:val="single" w:sz="4" w:space="0" w:color="003D7C"/>
              <w:bottom w:val="nil"/>
              <w:right w:val="single" w:sz="4" w:space="0" w:color="003D7C"/>
            </w:tcBorders>
            <w:vAlign w:val="center"/>
          </w:tcPr>
          <w:p w14:paraId="6FF72F70" w14:textId="72022D3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350 100,00</w:t>
            </w:r>
          </w:p>
        </w:tc>
        <w:tc>
          <w:tcPr>
            <w:tcW w:w="1701" w:type="dxa"/>
            <w:tcBorders>
              <w:top w:val="nil"/>
              <w:left w:val="single" w:sz="4" w:space="0" w:color="003D7C"/>
              <w:bottom w:val="nil"/>
              <w:right w:val="nil"/>
            </w:tcBorders>
            <w:vAlign w:val="center"/>
          </w:tcPr>
          <w:p w14:paraId="6953A9BF" w14:textId="6E26B6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370 100,00</w:t>
            </w:r>
          </w:p>
        </w:tc>
      </w:tr>
      <w:tr w:rsidR="008D392C" w:rsidRPr="007E41E3" w14:paraId="32B66A64" w14:textId="49A3F35B" w:rsidTr="008D392C">
        <w:trPr>
          <w:trHeight w:val="284"/>
        </w:trPr>
        <w:tc>
          <w:tcPr>
            <w:tcW w:w="7797" w:type="dxa"/>
            <w:tcBorders>
              <w:top w:val="nil"/>
              <w:left w:val="nil"/>
              <w:bottom w:val="nil"/>
              <w:right w:val="nil"/>
            </w:tcBorders>
            <w:shd w:val="clear" w:color="000000" w:fill="F2F2F2"/>
            <w:vAlign w:val="center"/>
            <w:hideMark/>
          </w:tcPr>
          <w:p w14:paraId="466E6D2F"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z udziałem samochodu ciężarowego w porze nocnej (22.00–6.00 czasu lokalnego)</w:t>
            </w:r>
          </w:p>
        </w:tc>
        <w:tc>
          <w:tcPr>
            <w:tcW w:w="1843" w:type="dxa"/>
            <w:tcBorders>
              <w:top w:val="nil"/>
              <w:left w:val="single" w:sz="4" w:space="0" w:color="003D7C"/>
              <w:bottom w:val="nil"/>
              <w:right w:val="single" w:sz="4" w:space="0" w:color="003D7C"/>
            </w:tcBorders>
            <w:shd w:val="clear" w:color="000000" w:fill="F2F2F2"/>
            <w:vAlign w:val="center"/>
          </w:tcPr>
          <w:p w14:paraId="53C321B0" w14:textId="588D2C7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300 100,00</w:t>
            </w:r>
          </w:p>
        </w:tc>
        <w:tc>
          <w:tcPr>
            <w:tcW w:w="1701" w:type="dxa"/>
            <w:tcBorders>
              <w:top w:val="nil"/>
              <w:left w:val="single" w:sz="4" w:space="0" w:color="003D7C"/>
              <w:bottom w:val="nil"/>
              <w:right w:val="nil"/>
            </w:tcBorders>
            <w:shd w:val="clear" w:color="000000" w:fill="F2F2F2"/>
            <w:vAlign w:val="center"/>
          </w:tcPr>
          <w:p w14:paraId="31BBC446" w14:textId="3B0DC19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318 100,00</w:t>
            </w:r>
          </w:p>
        </w:tc>
      </w:tr>
      <w:tr w:rsidR="008D392C" w:rsidRPr="007E41E3" w14:paraId="00C01211" w14:textId="0B657F95" w:rsidTr="0096377A">
        <w:trPr>
          <w:trHeight w:val="319"/>
        </w:trPr>
        <w:tc>
          <w:tcPr>
            <w:tcW w:w="7797" w:type="dxa"/>
            <w:tcBorders>
              <w:top w:val="nil"/>
              <w:left w:val="nil"/>
              <w:bottom w:val="nil"/>
              <w:right w:val="nil"/>
            </w:tcBorders>
            <w:shd w:val="clear" w:color="auto" w:fill="auto"/>
            <w:vAlign w:val="center"/>
            <w:hideMark/>
          </w:tcPr>
          <w:p w14:paraId="1B1C4882"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porze nocnej (22.00–6.00 czasu lokalnego)</w:t>
            </w:r>
          </w:p>
        </w:tc>
        <w:tc>
          <w:tcPr>
            <w:tcW w:w="1843" w:type="dxa"/>
            <w:tcBorders>
              <w:top w:val="nil"/>
              <w:left w:val="single" w:sz="4" w:space="0" w:color="003D7C"/>
              <w:bottom w:val="nil"/>
              <w:right w:val="single" w:sz="4" w:space="0" w:color="003D7C"/>
            </w:tcBorders>
            <w:vAlign w:val="center"/>
          </w:tcPr>
          <w:p w14:paraId="3D7241F7" w14:textId="3AF06FF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4FDC3BEA" w14:textId="4E5C8D7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268 100,00</w:t>
            </w:r>
          </w:p>
        </w:tc>
      </w:tr>
      <w:tr w:rsidR="008D392C" w:rsidRPr="007E41E3" w14:paraId="04E44D39" w14:textId="4EF3501B" w:rsidTr="008D392C">
        <w:trPr>
          <w:trHeight w:val="284"/>
        </w:trPr>
        <w:tc>
          <w:tcPr>
            <w:tcW w:w="7797" w:type="dxa"/>
            <w:tcBorders>
              <w:top w:val="nil"/>
              <w:left w:val="nil"/>
              <w:bottom w:val="nil"/>
              <w:right w:val="nil"/>
            </w:tcBorders>
            <w:shd w:val="clear" w:color="000000" w:fill="F2F2F2"/>
            <w:vAlign w:val="center"/>
            <w:hideMark/>
          </w:tcPr>
          <w:p w14:paraId="6381C2AE"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w:t>
            </w:r>
          </w:p>
        </w:tc>
        <w:tc>
          <w:tcPr>
            <w:tcW w:w="1843" w:type="dxa"/>
            <w:tcBorders>
              <w:top w:val="nil"/>
              <w:left w:val="single" w:sz="4" w:space="0" w:color="003D7C"/>
              <w:bottom w:val="nil"/>
              <w:right w:val="single" w:sz="4" w:space="0" w:color="003D7C"/>
            </w:tcBorders>
            <w:shd w:val="clear" w:color="000000" w:fill="F2F2F2"/>
            <w:vAlign w:val="center"/>
          </w:tcPr>
          <w:p w14:paraId="7AB4853A" w14:textId="3504CF5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300 100,00</w:t>
            </w:r>
          </w:p>
        </w:tc>
        <w:tc>
          <w:tcPr>
            <w:tcW w:w="1701" w:type="dxa"/>
            <w:tcBorders>
              <w:top w:val="nil"/>
              <w:left w:val="single" w:sz="4" w:space="0" w:color="003D7C"/>
              <w:bottom w:val="nil"/>
              <w:right w:val="nil"/>
            </w:tcBorders>
            <w:shd w:val="clear" w:color="000000" w:fill="F2F2F2"/>
            <w:vAlign w:val="center"/>
          </w:tcPr>
          <w:p w14:paraId="6754FC50" w14:textId="0C7D9F8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320 100,00</w:t>
            </w:r>
          </w:p>
        </w:tc>
      </w:tr>
      <w:tr w:rsidR="008D392C" w:rsidRPr="007E41E3" w14:paraId="23BC6C05" w14:textId="42608777" w:rsidTr="008D392C">
        <w:trPr>
          <w:trHeight w:val="284"/>
        </w:trPr>
        <w:tc>
          <w:tcPr>
            <w:tcW w:w="7797" w:type="dxa"/>
            <w:tcBorders>
              <w:top w:val="nil"/>
              <w:left w:val="nil"/>
              <w:bottom w:val="nil"/>
              <w:right w:val="nil"/>
            </w:tcBorders>
            <w:shd w:val="clear" w:color="auto" w:fill="auto"/>
            <w:vAlign w:val="center"/>
            <w:hideMark/>
          </w:tcPr>
          <w:p w14:paraId="45732CFE"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z udziałem samochodu ciężarowego</w:t>
            </w:r>
          </w:p>
        </w:tc>
        <w:tc>
          <w:tcPr>
            <w:tcW w:w="1843" w:type="dxa"/>
            <w:tcBorders>
              <w:top w:val="nil"/>
              <w:left w:val="single" w:sz="4" w:space="0" w:color="003D7C"/>
              <w:bottom w:val="nil"/>
              <w:right w:val="single" w:sz="4" w:space="0" w:color="003D7C"/>
            </w:tcBorders>
            <w:vAlign w:val="center"/>
          </w:tcPr>
          <w:p w14:paraId="7FD36FB6" w14:textId="149330A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0C39CA7B" w14:textId="52886017" w:rsidR="008D392C" w:rsidRPr="00E94FBD" w:rsidRDefault="008D392C" w:rsidP="00732C8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w:t>
            </w:r>
            <w:r>
              <w:rPr>
                <w:rFonts w:eastAsia="Times New Roman" w:cs="Tahoma"/>
                <w:color w:val="000000"/>
                <w:sz w:val="16"/>
                <w:szCs w:val="16"/>
                <w:lang w:eastAsia="pl-PL"/>
              </w:rPr>
              <w:t>68</w:t>
            </w:r>
            <w:r w:rsidRPr="00E94FBD">
              <w:rPr>
                <w:rFonts w:eastAsia="Times New Roman" w:cs="Tahoma"/>
                <w:color w:val="000000"/>
                <w:sz w:val="16"/>
                <w:szCs w:val="16"/>
                <w:lang w:eastAsia="pl-PL"/>
              </w:rPr>
              <w:t xml:space="preserve"> 100,00</w:t>
            </w:r>
          </w:p>
        </w:tc>
      </w:tr>
      <w:tr w:rsidR="008D392C" w:rsidRPr="007E41E3" w14:paraId="62847F4A" w14:textId="201999E4" w:rsidTr="008D392C">
        <w:trPr>
          <w:trHeight w:val="284"/>
        </w:trPr>
        <w:tc>
          <w:tcPr>
            <w:tcW w:w="7797" w:type="dxa"/>
            <w:tcBorders>
              <w:top w:val="nil"/>
              <w:left w:val="nil"/>
              <w:bottom w:val="nil"/>
              <w:right w:val="nil"/>
            </w:tcBorders>
            <w:shd w:val="clear" w:color="000000" w:fill="F2F2F2"/>
            <w:vAlign w:val="center"/>
            <w:hideMark/>
          </w:tcPr>
          <w:p w14:paraId="0E88BAD6"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w:t>
            </w:r>
          </w:p>
        </w:tc>
        <w:tc>
          <w:tcPr>
            <w:tcW w:w="1843" w:type="dxa"/>
            <w:tcBorders>
              <w:top w:val="nil"/>
              <w:left w:val="single" w:sz="4" w:space="0" w:color="003D7C"/>
              <w:bottom w:val="nil"/>
              <w:right w:val="single" w:sz="4" w:space="0" w:color="003D7C"/>
            </w:tcBorders>
            <w:shd w:val="clear" w:color="000000" w:fill="F2F2F2"/>
            <w:vAlign w:val="center"/>
          </w:tcPr>
          <w:p w14:paraId="3B21E461" w14:textId="6DBEF7D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shd w:val="clear" w:color="000000" w:fill="F2F2F2"/>
            <w:vAlign w:val="center"/>
          </w:tcPr>
          <w:p w14:paraId="11318511" w14:textId="659543C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218 100,00</w:t>
            </w:r>
          </w:p>
        </w:tc>
      </w:tr>
      <w:tr w:rsidR="008D392C" w:rsidRPr="007E41E3" w14:paraId="092CB9CB" w14:textId="33CA8A5C" w:rsidTr="008D392C">
        <w:trPr>
          <w:trHeight w:val="284"/>
        </w:trPr>
        <w:tc>
          <w:tcPr>
            <w:tcW w:w="7797" w:type="dxa"/>
            <w:tcBorders>
              <w:top w:val="nil"/>
              <w:left w:val="nil"/>
              <w:bottom w:val="nil"/>
              <w:right w:val="nil"/>
            </w:tcBorders>
            <w:shd w:val="clear" w:color="auto" w:fill="auto"/>
            <w:vAlign w:val="center"/>
            <w:hideMark/>
          </w:tcPr>
          <w:p w14:paraId="101426C2"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w pracy</w:t>
            </w:r>
          </w:p>
        </w:tc>
        <w:tc>
          <w:tcPr>
            <w:tcW w:w="1843" w:type="dxa"/>
            <w:tcBorders>
              <w:top w:val="nil"/>
              <w:left w:val="single" w:sz="4" w:space="0" w:color="003D7C"/>
              <w:bottom w:val="nil"/>
              <w:right w:val="single" w:sz="4" w:space="0" w:color="003D7C"/>
            </w:tcBorders>
            <w:vAlign w:val="center"/>
          </w:tcPr>
          <w:p w14:paraId="14120707" w14:textId="52361C1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7C2AB333" w14:textId="73589A6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172 100,00</w:t>
            </w:r>
          </w:p>
        </w:tc>
      </w:tr>
      <w:tr w:rsidR="008D392C" w:rsidRPr="007E41E3" w14:paraId="5B5A4C6B" w14:textId="0D29AC2F" w:rsidTr="008D392C">
        <w:trPr>
          <w:trHeight w:val="284"/>
        </w:trPr>
        <w:tc>
          <w:tcPr>
            <w:tcW w:w="7797" w:type="dxa"/>
            <w:tcBorders>
              <w:top w:val="nil"/>
              <w:left w:val="nil"/>
              <w:bottom w:val="nil"/>
              <w:right w:val="nil"/>
            </w:tcBorders>
            <w:shd w:val="clear" w:color="000000" w:fill="F2F2F2"/>
            <w:vAlign w:val="center"/>
            <w:hideMark/>
          </w:tcPr>
          <w:p w14:paraId="13E0675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pożaru albo zatrucia tlenkiem węgla</w:t>
            </w:r>
          </w:p>
        </w:tc>
        <w:tc>
          <w:tcPr>
            <w:tcW w:w="1843" w:type="dxa"/>
            <w:tcBorders>
              <w:top w:val="nil"/>
              <w:left w:val="single" w:sz="4" w:space="0" w:color="003D7C"/>
              <w:bottom w:val="nil"/>
              <w:right w:val="single" w:sz="4" w:space="0" w:color="003D7C"/>
            </w:tcBorders>
            <w:shd w:val="clear" w:color="000000" w:fill="F2F2F2"/>
            <w:vAlign w:val="center"/>
          </w:tcPr>
          <w:p w14:paraId="4354D6B2" w14:textId="00E162E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12BF35E8" w14:textId="13433CE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3771EC79" w14:textId="4C83CCEA" w:rsidTr="008D392C">
        <w:trPr>
          <w:trHeight w:val="284"/>
        </w:trPr>
        <w:tc>
          <w:tcPr>
            <w:tcW w:w="7797" w:type="dxa"/>
            <w:tcBorders>
              <w:top w:val="nil"/>
              <w:left w:val="nil"/>
              <w:bottom w:val="nil"/>
              <w:right w:val="nil"/>
            </w:tcBorders>
            <w:shd w:val="clear" w:color="auto" w:fill="auto"/>
            <w:vAlign w:val="center"/>
            <w:hideMark/>
          </w:tcPr>
          <w:p w14:paraId="3232875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utonięcia</w:t>
            </w:r>
          </w:p>
        </w:tc>
        <w:tc>
          <w:tcPr>
            <w:tcW w:w="1843" w:type="dxa"/>
            <w:tcBorders>
              <w:top w:val="nil"/>
              <w:left w:val="single" w:sz="4" w:space="0" w:color="003D7C"/>
              <w:bottom w:val="nil"/>
              <w:right w:val="single" w:sz="4" w:space="0" w:color="003D7C"/>
            </w:tcBorders>
            <w:vAlign w:val="center"/>
          </w:tcPr>
          <w:p w14:paraId="00CE90F8" w14:textId="619AD2C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7758F95B" w14:textId="68820CC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46396A7E" w14:textId="2B631BC9" w:rsidTr="008D392C">
        <w:trPr>
          <w:trHeight w:val="284"/>
        </w:trPr>
        <w:tc>
          <w:tcPr>
            <w:tcW w:w="7797" w:type="dxa"/>
            <w:tcBorders>
              <w:top w:val="nil"/>
              <w:left w:val="nil"/>
              <w:bottom w:val="nil"/>
              <w:right w:val="nil"/>
            </w:tcBorders>
            <w:shd w:val="clear" w:color="000000" w:fill="F2F2F2"/>
            <w:vAlign w:val="center"/>
            <w:hideMark/>
          </w:tcPr>
          <w:p w14:paraId="2889BAB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wybuchu gazu</w:t>
            </w:r>
          </w:p>
        </w:tc>
        <w:tc>
          <w:tcPr>
            <w:tcW w:w="1843" w:type="dxa"/>
            <w:tcBorders>
              <w:top w:val="nil"/>
              <w:left w:val="single" w:sz="4" w:space="0" w:color="003D7C"/>
              <w:bottom w:val="nil"/>
              <w:right w:val="single" w:sz="4" w:space="0" w:color="003D7C"/>
            </w:tcBorders>
            <w:shd w:val="clear" w:color="000000" w:fill="F2F2F2"/>
            <w:vAlign w:val="center"/>
          </w:tcPr>
          <w:p w14:paraId="75C6891F" w14:textId="0B9557B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142DAE16" w14:textId="5511A68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2E578D25" w14:textId="377C4115" w:rsidTr="008D392C">
        <w:trPr>
          <w:trHeight w:val="284"/>
        </w:trPr>
        <w:tc>
          <w:tcPr>
            <w:tcW w:w="7797" w:type="dxa"/>
            <w:tcBorders>
              <w:top w:val="nil"/>
              <w:left w:val="nil"/>
              <w:bottom w:val="nil"/>
              <w:right w:val="nil"/>
            </w:tcBorders>
            <w:shd w:val="clear" w:color="auto" w:fill="auto"/>
            <w:vAlign w:val="center"/>
            <w:hideMark/>
          </w:tcPr>
          <w:p w14:paraId="23B73FA3"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porażenia prądem albo uderzenia pioruna</w:t>
            </w:r>
          </w:p>
        </w:tc>
        <w:tc>
          <w:tcPr>
            <w:tcW w:w="1843" w:type="dxa"/>
            <w:tcBorders>
              <w:top w:val="nil"/>
              <w:left w:val="single" w:sz="4" w:space="0" w:color="003D7C"/>
              <w:bottom w:val="nil"/>
              <w:right w:val="single" w:sz="4" w:space="0" w:color="003D7C"/>
            </w:tcBorders>
            <w:vAlign w:val="center"/>
          </w:tcPr>
          <w:p w14:paraId="52D9AFC4" w14:textId="7B51EB1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34D99A39" w14:textId="770AD64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3225CB15" w14:textId="1AFE3D26" w:rsidTr="008D392C">
        <w:trPr>
          <w:trHeight w:val="284"/>
        </w:trPr>
        <w:tc>
          <w:tcPr>
            <w:tcW w:w="7797" w:type="dxa"/>
            <w:tcBorders>
              <w:top w:val="nil"/>
              <w:left w:val="nil"/>
              <w:bottom w:val="nil"/>
              <w:right w:val="nil"/>
            </w:tcBorders>
            <w:shd w:val="clear" w:color="000000" w:fill="F2F2F2"/>
            <w:vAlign w:val="center"/>
            <w:hideMark/>
          </w:tcPr>
          <w:p w14:paraId="6FCE7DD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sportu</w:t>
            </w:r>
          </w:p>
        </w:tc>
        <w:tc>
          <w:tcPr>
            <w:tcW w:w="1843" w:type="dxa"/>
            <w:tcBorders>
              <w:top w:val="nil"/>
              <w:left w:val="single" w:sz="4" w:space="0" w:color="003D7C"/>
              <w:bottom w:val="nil"/>
              <w:right w:val="single" w:sz="4" w:space="0" w:color="003D7C"/>
            </w:tcBorders>
            <w:shd w:val="clear" w:color="000000" w:fill="F2F2F2"/>
            <w:vAlign w:val="center"/>
          </w:tcPr>
          <w:p w14:paraId="154E4D43" w14:textId="10B5416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267C9660" w14:textId="4162B72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47A3E842" w14:textId="14A1A3DD" w:rsidTr="008D392C">
        <w:trPr>
          <w:trHeight w:val="284"/>
        </w:trPr>
        <w:tc>
          <w:tcPr>
            <w:tcW w:w="7797" w:type="dxa"/>
            <w:tcBorders>
              <w:top w:val="nil"/>
              <w:left w:val="nil"/>
              <w:bottom w:val="nil"/>
              <w:right w:val="nil"/>
            </w:tcBorders>
            <w:shd w:val="clear" w:color="auto" w:fill="auto"/>
            <w:vAlign w:val="center"/>
            <w:hideMark/>
          </w:tcPr>
          <w:p w14:paraId="6EECA29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niebezpiecznego sportu</w:t>
            </w:r>
          </w:p>
        </w:tc>
        <w:tc>
          <w:tcPr>
            <w:tcW w:w="1843" w:type="dxa"/>
            <w:tcBorders>
              <w:top w:val="nil"/>
              <w:left w:val="single" w:sz="4" w:space="0" w:color="003D7C"/>
              <w:bottom w:val="nil"/>
              <w:right w:val="single" w:sz="4" w:space="0" w:color="003D7C"/>
            </w:tcBorders>
            <w:vAlign w:val="center"/>
          </w:tcPr>
          <w:p w14:paraId="4F4BDC09" w14:textId="149BCB8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vAlign w:val="center"/>
          </w:tcPr>
          <w:p w14:paraId="18181799" w14:textId="7AEE543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220 100,00</w:t>
            </w:r>
          </w:p>
        </w:tc>
      </w:tr>
      <w:tr w:rsidR="008D392C" w:rsidRPr="007E41E3" w14:paraId="7AC673D0" w14:textId="6F4E18E7" w:rsidTr="008D392C">
        <w:trPr>
          <w:trHeight w:val="284"/>
        </w:trPr>
        <w:tc>
          <w:tcPr>
            <w:tcW w:w="7797" w:type="dxa"/>
            <w:tcBorders>
              <w:top w:val="nil"/>
              <w:left w:val="nil"/>
              <w:bottom w:val="nil"/>
              <w:right w:val="nil"/>
            </w:tcBorders>
            <w:shd w:val="clear" w:color="000000" w:fill="F2F2F2"/>
            <w:vAlign w:val="center"/>
            <w:hideMark/>
          </w:tcPr>
          <w:p w14:paraId="7611F55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sportu na kółkach</w:t>
            </w:r>
          </w:p>
        </w:tc>
        <w:tc>
          <w:tcPr>
            <w:tcW w:w="1843" w:type="dxa"/>
            <w:tcBorders>
              <w:top w:val="nil"/>
              <w:left w:val="single" w:sz="4" w:space="0" w:color="003D7C"/>
              <w:bottom w:val="nil"/>
              <w:right w:val="single" w:sz="4" w:space="0" w:color="003D7C"/>
            </w:tcBorders>
            <w:shd w:val="clear" w:color="000000" w:fill="F2F2F2"/>
            <w:vAlign w:val="center"/>
          </w:tcPr>
          <w:p w14:paraId="74E96E45" w14:textId="37DC37E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shd w:val="clear" w:color="000000" w:fill="F2F2F2"/>
            <w:vAlign w:val="center"/>
          </w:tcPr>
          <w:p w14:paraId="221E4B55" w14:textId="428FFAC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220 100,00</w:t>
            </w:r>
          </w:p>
        </w:tc>
      </w:tr>
      <w:tr w:rsidR="008D392C" w:rsidRPr="007E41E3" w14:paraId="7EE91B93" w14:textId="7F3CC7A1" w:rsidTr="008D392C">
        <w:trPr>
          <w:trHeight w:val="284"/>
        </w:trPr>
        <w:tc>
          <w:tcPr>
            <w:tcW w:w="7797" w:type="dxa"/>
            <w:tcBorders>
              <w:top w:val="nil"/>
              <w:left w:val="nil"/>
              <w:bottom w:val="nil"/>
              <w:right w:val="nil"/>
            </w:tcBorders>
            <w:shd w:val="clear" w:color="auto" w:fill="auto"/>
            <w:vAlign w:val="center"/>
            <w:hideMark/>
          </w:tcPr>
          <w:p w14:paraId="2A55E41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narciarstwa albo snowboardingu</w:t>
            </w:r>
          </w:p>
        </w:tc>
        <w:tc>
          <w:tcPr>
            <w:tcW w:w="1843" w:type="dxa"/>
            <w:tcBorders>
              <w:top w:val="nil"/>
              <w:left w:val="single" w:sz="4" w:space="0" w:color="003D7C"/>
              <w:bottom w:val="nil"/>
              <w:right w:val="single" w:sz="4" w:space="0" w:color="003D7C"/>
            </w:tcBorders>
            <w:vAlign w:val="center"/>
          </w:tcPr>
          <w:p w14:paraId="1A8C3DC0" w14:textId="1659CA2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59C35DD4" w14:textId="7D2C2A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270 100,00</w:t>
            </w:r>
          </w:p>
        </w:tc>
      </w:tr>
      <w:tr w:rsidR="008D392C" w:rsidRPr="007E41E3" w14:paraId="21FBEEB6" w14:textId="36F36F0C" w:rsidTr="008D392C">
        <w:trPr>
          <w:trHeight w:val="284"/>
        </w:trPr>
        <w:tc>
          <w:tcPr>
            <w:tcW w:w="7797" w:type="dxa"/>
            <w:tcBorders>
              <w:top w:val="nil"/>
              <w:left w:val="nil"/>
              <w:bottom w:val="nil"/>
              <w:right w:val="nil"/>
            </w:tcBorders>
            <w:shd w:val="clear" w:color="000000" w:fill="F2F2F2"/>
            <w:vAlign w:val="center"/>
            <w:hideMark/>
          </w:tcPr>
          <w:p w14:paraId="4FD3C89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nieszczęśliwego wypadku</w:t>
            </w:r>
          </w:p>
        </w:tc>
        <w:tc>
          <w:tcPr>
            <w:tcW w:w="1843" w:type="dxa"/>
            <w:tcBorders>
              <w:top w:val="nil"/>
              <w:left w:val="single" w:sz="4" w:space="0" w:color="003D7C"/>
              <w:bottom w:val="nil"/>
              <w:right w:val="single" w:sz="4" w:space="0" w:color="003D7C"/>
            </w:tcBorders>
            <w:shd w:val="clear" w:color="000000" w:fill="F2F2F2"/>
            <w:vAlign w:val="center"/>
          </w:tcPr>
          <w:p w14:paraId="0766640B" w14:textId="0DABF75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100 100,00</w:t>
            </w:r>
          </w:p>
        </w:tc>
        <w:tc>
          <w:tcPr>
            <w:tcW w:w="1701" w:type="dxa"/>
            <w:tcBorders>
              <w:top w:val="nil"/>
              <w:left w:val="single" w:sz="4" w:space="0" w:color="003D7C"/>
              <w:bottom w:val="nil"/>
              <w:right w:val="nil"/>
            </w:tcBorders>
            <w:shd w:val="clear" w:color="000000" w:fill="F2F2F2"/>
            <w:vAlign w:val="center"/>
          </w:tcPr>
          <w:p w14:paraId="33F801D1" w14:textId="666E7DE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120 100,00</w:t>
            </w:r>
          </w:p>
        </w:tc>
      </w:tr>
      <w:tr w:rsidR="008D392C" w:rsidRPr="007E41E3" w14:paraId="14E39CB5" w14:textId="4C6A7C54" w:rsidTr="008D392C">
        <w:trPr>
          <w:trHeight w:val="284"/>
        </w:trPr>
        <w:tc>
          <w:tcPr>
            <w:tcW w:w="7797" w:type="dxa"/>
            <w:tcBorders>
              <w:top w:val="nil"/>
              <w:left w:val="nil"/>
              <w:bottom w:val="nil"/>
              <w:right w:val="nil"/>
            </w:tcBorders>
            <w:shd w:val="clear" w:color="auto" w:fill="auto"/>
            <w:vAlign w:val="center"/>
            <w:hideMark/>
          </w:tcPr>
          <w:p w14:paraId="59018E50"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zawału serca lub krwotoku śródmózgowego</w:t>
            </w:r>
          </w:p>
        </w:tc>
        <w:tc>
          <w:tcPr>
            <w:tcW w:w="1843" w:type="dxa"/>
            <w:tcBorders>
              <w:top w:val="nil"/>
              <w:left w:val="single" w:sz="4" w:space="0" w:color="003D7C"/>
              <w:bottom w:val="nil"/>
              <w:right w:val="single" w:sz="4" w:space="0" w:color="003D7C"/>
            </w:tcBorders>
            <w:vAlign w:val="center"/>
          </w:tcPr>
          <w:p w14:paraId="16788D77" w14:textId="193D2DB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75 100,00</w:t>
            </w:r>
          </w:p>
        </w:tc>
        <w:tc>
          <w:tcPr>
            <w:tcW w:w="1701" w:type="dxa"/>
            <w:tcBorders>
              <w:top w:val="nil"/>
              <w:left w:val="single" w:sz="4" w:space="0" w:color="003D7C"/>
              <w:bottom w:val="nil"/>
              <w:right w:val="nil"/>
            </w:tcBorders>
            <w:vAlign w:val="center"/>
          </w:tcPr>
          <w:p w14:paraId="2C306E58" w14:textId="7A242F6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80 100,00</w:t>
            </w:r>
          </w:p>
        </w:tc>
      </w:tr>
      <w:tr w:rsidR="008D392C" w:rsidRPr="007E41E3" w14:paraId="73992F58" w14:textId="5905F8EA" w:rsidTr="008D392C">
        <w:trPr>
          <w:trHeight w:val="284"/>
        </w:trPr>
        <w:tc>
          <w:tcPr>
            <w:tcW w:w="7797" w:type="dxa"/>
            <w:tcBorders>
              <w:top w:val="nil"/>
              <w:left w:val="nil"/>
              <w:bottom w:val="nil"/>
              <w:right w:val="nil"/>
            </w:tcBorders>
            <w:shd w:val="clear" w:color="000000" w:fill="F2F2F2"/>
            <w:vAlign w:val="center"/>
            <w:hideMark/>
          </w:tcPr>
          <w:p w14:paraId="7AFF7F1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śmierci ubezpieczonego (niezależnie od przyczyny)</w:t>
            </w:r>
          </w:p>
        </w:tc>
        <w:tc>
          <w:tcPr>
            <w:tcW w:w="1843" w:type="dxa"/>
            <w:tcBorders>
              <w:top w:val="nil"/>
              <w:left w:val="single" w:sz="4" w:space="0" w:color="003D7C"/>
              <w:bottom w:val="nil"/>
              <w:right w:val="single" w:sz="4" w:space="0" w:color="003D7C"/>
            </w:tcBorders>
            <w:shd w:val="clear" w:color="000000" w:fill="F2F2F2"/>
            <w:vAlign w:val="center"/>
          </w:tcPr>
          <w:p w14:paraId="55C487B3" w14:textId="5B0F55D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50 100,00</w:t>
            </w:r>
          </w:p>
        </w:tc>
        <w:tc>
          <w:tcPr>
            <w:tcW w:w="1701" w:type="dxa"/>
            <w:tcBorders>
              <w:top w:val="nil"/>
              <w:left w:val="single" w:sz="4" w:space="0" w:color="003D7C"/>
              <w:bottom w:val="nil"/>
              <w:right w:val="nil"/>
            </w:tcBorders>
            <w:shd w:val="clear" w:color="000000" w:fill="F2F2F2"/>
            <w:vAlign w:val="center"/>
          </w:tcPr>
          <w:p w14:paraId="552B05C5" w14:textId="37DB54D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60 100,00</w:t>
            </w:r>
          </w:p>
        </w:tc>
      </w:tr>
      <w:tr w:rsidR="008D392C" w:rsidRPr="007E41E3" w14:paraId="31CFE24B" w14:textId="6E892B75" w:rsidTr="008D392C">
        <w:trPr>
          <w:trHeight w:val="323"/>
        </w:trPr>
        <w:tc>
          <w:tcPr>
            <w:tcW w:w="7797" w:type="dxa"/>
            <w:tcBorders>
              <w:top w:val="nil"/>
              <w:left w:val="nil"/>
              <w:bottom w:val="nil"/>
              <w:right w:val="nil"/>
            </w:tcBorders>
            <w:shd w:val="clear" w:color="auto" w:fill="auto"/>
            <w:vAlign w:val="center"/>
            <w:hideMark/>
          </w:tcPr>
          <w:p w14:paraId="56BA3C20"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dla dziecka – osierocenie</w:t>
            </w:r>
          </w:p>
        </w:tc>
        <w:tc>
          <w:tcPr>
            <w:tcW w:w="1843" w:type="dxa"/>
            <w:tcBorders>
              <w:top w:val="nil"/>
              <w:left w:val="single" w:sz="4" w:space="0" w:color="003D7C"/>
              <w:bottom w:val="nil"/>
              <w:right w:val="single" w:sz="4" w:space="0" w:color="003D7C"/>
            </w:tcBorders>
            <w:vAlign w:val="center"/>
          </w:tcPr>
          <w:p w14:paraId="0668B6AF" w14:textId="765BFD5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c>
          <w:tcPr>
            <w:tcW w:w="1701" w:type="dxa"/>
            <w:tcBorders>
              <w:top w:val="nil"/>
              <w:left w:val="single" w:sz="4" w:space="0" w:color="003D7C"/>
              <w:bottom w:val="nil"/>
              <w:right w:val="nil"/>
            </w:tcBorders>
            <w:vAlign w:val="center"/>
          </w:tcPr>
          <w:p w14:paraId="1F551FFE" w14:textId="4BE5D50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4 500,00</w:t>
            </w:r>
          </w:p>
        </w:tc>
      </w:tr>
      <w:tr w:rsidR="008D392C" w:rsidRPr="007E41E3" w14:paraId="0291D59B" w14:textId="1FB909C0" w:rsidTr="008D392C">
        <w:trPr>
          <w:trHeight w:val="284"/>
        </w:trPr>
        <w:tc>
          <w:tcPr>
            <w:tcW w:w="7797" w:type="dxa"/>
            <w:tcBorders>
              <w:top w:val="nil"/>
              <w:left w:val="nil"/>
              <w:bottom w:val="nil"/>
              <w:right w:val="nil"/>
            </w:tcBorders>
            <w:shd w:val="clear" w:color="000000" w:fill="F2F2F2"/>
            <w:vAlign w:val="center"/>
            <w:hideMark/>
          </w:tcPr>
          <w:p w14:paraId="0F291537"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 tytułu śmierci współubezpieczonych:</w:t>
            </w:r>
          </w:p>
        </w:tc>
        <w:tc>
          <w:tcPr>
            <w:tcW w:w="1843" w:type="dxa"/>
            <w:tcBorders>
              <w:top w:val="nil"/>
              <w:left w:val="single" w:sz="4" w:space="0" w:color="003D7C"/>
              <w:bottom w:val="nil"/>
              <w:right w:val="single" w:sz="4" w:space="0" w:color="003D7C"/>
            </w:tcBorders>
            <w:shd w:val="clear" w:color="000000" w:fill="F2F2F2"/>
            <w:vAlign w:val="center"/>
          </w:tcPr>
          <w:p w14:paraId="5F26CCB4" w14:textId="4212678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18B7C040" w14:textId="38282E6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50222F1D" w14:textId="5C572540" w:rsidTr="008D392C">
        <w:trPr>
          <w:trHeight w:val="284"/>
        </w:trPr>
        <w:tc>
          <w:tcPr>
            <w:tcW w:w="7797" w:type="dxa"/>
            <w:tcBorders>
              <w:top w:val="nil"/>
              <w:left w:val="nil"/>
              <w:bottom w:val="nil"/>
              <w:right w:val="nil"/>
            </w:tcBorders>
            <w:shd w:val="clear" w:color="auto" w:fill="auto"/>
            <w:vAlign w:val="center"/>
            <w:hideMark/>
          </w:tcPr>
          <w:p w14:paraId="2FBC4665"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śmierć małżonka albo partnera życiowego spowodowana wypadkiem</w:t>
            </w:r>
            <w:r w:rsidRPr="00E94FBD">
              <w:rPr>
                <w:rFonts w:eastAsia="Times New Roman" w:cs="Tahoma"/>
                <w:color w:val="000000"/>
                <w:sz w:val="16"/>
                <w:szCs w:val="16"/>
                <w:lang w:eastAsia="pl-PL"/>
              </w:rPr>
              <w:br/>
              <w:t>komunikacyjnym</w:t>
            </w:r>
          </w:p>
        </w:tc>
        <w:tc>
          <w:tcPr>
            <w:tcW w:w="1843" w:type="dxa"/>
            <w:tcBorders>
              <w:top w:val="nil"/>
              <w:left w:val="single" w:sz="4" w:space="0" w:color="003D7C"/>
              <w:bottom w:val="nil"/>
              <w:right w:val="single" w:sz="4" w:space="0" w:color="003D7C"/>
            </w:tcBorders>
            <w:vAlign w:val="center"/>
          </w:tcPr>
          <w:p w14:paraId="741ECBFE" w14:textId="571A114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72 000,00</w:t>
            </w:r>
          </w:p>
        </w:tc>
        <w:tc>
          <w:tcPr>
            <w:tcW w:w="1701" w:type="dxa"/>
            <w:tcBorders>
              <w:top w:val="nil"/>
              <w:left w:val="single" w:sz="4" w:space="0" w:color="003D7C"/>
              <w:bottom w:val="nil"/>
              <w:right w:val="nil"/>
            </w:tcBorders>
            <w:vAlign w:val="center"/>
          </w:tcPr>
          <w:p w14:paraId="163CE577" w14:textId="1DF6A3B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80 040,00</w:t>
            </w:r>
          </w:p>
        </w:tc>
      </w:tr>
      <w:tr w:rsidR="008D392C" w:rsidRPr="007E41E3" w14:paraId="71F93FC8" w14:textId="393BB835" w:rsidTr="008D392C">
        <w:trPr>
          <w:trHeight w:val="284"/>
        </w:trPr>
        <w:tc>
          <w:tcPr>
            <w:tcW w:w="7797" w:type="dxa"/>
            <w:tcBorders>
              <w:top w:val="nil"/>
              <w:left w:val="nil"/>
              <w:bottom w:val="nil"/>
              <w:right w:val="nil"/>
            </w:tcBorders>
            <w:shd w:val="clear" w:color="000000" w:fill="F2F2F2"/>
            <w:vAlign w:val="center"/>
            <w:hideMark/>
          </w:tcPr>
          <w:p w14:paraId="4A7642E7"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małżonka spowodowana nieszczęśliwym wypadkiem </w:t>
            </w:r>
          </w:p>
        </w:tc>
        <w:tc>
          <w:tcPr>
            <w:tcW w:w="1843" w:type="dxa"/>
            <w:tcBorders>
              <w:top w:val="nil"/>
              <w:left w:val="single" w:sz="4" w:space="0" w:color="003D7C"/>
              <w:bottom w:val="nil"/>
              <w:right w:val="single" w:sz="4" w:space="0" w:color="003D7C"/>
            </w:tcBorders>
            <w:shd w:val="clear" w:color="000000" w:fill="F2F2F2"/>
            <w:vAlign w:val="center"/>
          </w:tcPr>
          <w:p w14:paraId="6E464AFF" w14:textId="1E1611A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22 000,00</w:t>
            </w:r>
          </w:p>
        </w:tc>
        <w:tc>
          <w:tcPr>
            <w:tcW w:w="1701" w:type="dxa"/>
            <w:tcBorders>
              <w:top w:val="nil"/>
              <w:left w:val="single" w:sz="4" w:space="0" w:color="003D7C"/>
              <w:bottom w:val="nil"/>
              <w:right w:val="nil"/>
            </w:tcBorders>
            <w:shd w:val="clear" w:color="000000" w:fill="F2F2F2"/>
            <w:vAlign w:val="center"/>
          </w:tcPr>
          <w:p w14:paraId="4316A903" w14:textId="388F808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30 040,00</w:t>
            </w:r>
          </w:p>
        </w:tc>
      </w:tr>
      <w:tr w:rsidR="008D392C" w:rsidRPr="007E41E3" w14:paraId="34941E9B" w14:textId="575EB72C" w:rsidTr="008D392C">
        <w:trPr>
          <w:trHeight w:val="284"/>
        </w:trPr>
        <w:tc>
          <w:tcPr>
            <w:tcW w:w="7797" w:type="dxa"/>
            <w:tcBorders>
              <w:top w:val="nil"/>
              <w:left w:val="nil"/>
              <w:bottom w:val="nil"/>
              <w:right w:val="nil"/>
            </w:tcBorders>
            <w:shd w:val="clear" w:color="auto" w:fill="auto"/>
            <w:vAlign w:val="center"/>
            <w:hideMark/>
          </w:tcPr>
          <w:p w14:paraId="0210CEE6"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małżonka naturalna </w:t>
            </w:r>
          </w:p>
        </w:tc>
        <w:tc>
          <w:tcPr>
            <w:tcW w:w="1843" w:type="dxa"/>
            <w:tcBorders>
              <w:top w:val="nil"/>
              <w:left w:val="single" w:sz="4" w:space="0" w:color="003D7C"/>
              <w:bottom w:val="nil"/>
              <w:right w:val="single" w:sz="4" w:space="0" w:color="003D7C"/>
            </w:tcBorders>
            <w:vAlign w:val="center"/>
          </w:tcPr>
          <w:p w14:paraId="43760645" w14:textId="4FB048B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12 000,00</w:t>
            </w:r>
          </w:p>
        </w:tc>
        <w:tc>
          <w:tcPr>
            <w:tcW w:w="1701" w:type="dxa"/>
            <w:tcBorders>
              <w:top w:val="nil"/>
              <w:left w:val="single" w:sz="4" w:space="0" w:color="003D7C"/>
              <w:bottom w:val="nil"/>
              <w:right w:val="nil"/>
            </w:tcBorders>
            <w:vAlign w:val="center"/>
          </w:tcPr>
          <w:p w14:paraId="67A60014" w14:textId="587C4D0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15 040,00</w:t>
            </w:r>
          </w:p>
        </w:tc>
      </w:tr>
      <w:tr w:rsidR="008D392C" w:rsidRPr="007E41E3" w14:paraId="129F0559" w14:textId="665DEB16" w:rsidTr="008D392C">
        <w:trPr>
          <w:trHeight w:val="284"/>
        </w:trPr>
        <w:tc>
          <w:tcPr>
            <w:tcW w:w="7797" w:type="dxa"/>
            <w:tcBorders>
              <w:top w:val="nil"/>
              <w:left w:val="nil"/>
              <w:bottom w:val="nil"/>
              <w:right w:val="nil"/>
            </w:tcBorders>
            <w:shd w:val="clear" w:color="000000" w:fill="F2F2F2"/>
            <w:vAlign w:val="center"/>
            <w:hideMark/>
          </w:tcPr>
          <w:p w14:paraId="3166DF2D"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dziecka naturalna </w:t>
            </w:r>
          </w:p>
        </w:tc>
        <w:tc>
          <w:tcPr>
            <w:tcW w:w="1843" w:type="dxa"/>
            <w:tcBorders>
              <w:top w:val="nil"/>
              <w:left w:val="single" w:sz="4" w:space="0" w:color="003D7C"/>
              <w:bottom w:val="nil"/>
              <w:right w:val="single" w:sz="4" w:space="0" w:color="003D7C"/>
            </w:tcBorders>
            <w:shd w:val="clear" w:color="000000" w:fill="F2F2F2"/>
            <w:vAlign w:val="center"/>
          </w:tcPr>
          <w:p w14:paraId="752B7A9A" w14:textId="38E1DFB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c>
          <w:tcPr>
            <w:tcW w:w="1701" w:type="dxa"/>
            <w:tcBorders>
              <w:top w:val="nil"/>
              <w:left w:val="single" w:sz="4" w:space="0" w:color="003D7C"/>
              <w:bottom w:val="nil"/>
              <w:right w:val="nil"/>
            </w:tcBorders>
            <w:shd w:val="clear" w:color="000000" w:fill="F2F2F2"/>
            <w:vAlign w:val="center"/>
          </w:tcPr>
          <w:p w14:paraId="3C109371" w14:textId="2AFDC67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3 500,00</w:t>
            </w:r>
          </w:p>
        </w:tc>
      </w:tr>
      <w:tr w:rsidR="008D392C" w:rsidRPr="007E41E3" w14:paraId="498EFFF2" w14:textId="62F537D5" w:rsidTr="008D392C">
        <w:trPr>
          <w:trHeight w:val="284"/>
        </w:trPr>
        <w:tc>
          <w:tcPr>
            <w:tcW w:w="7797" w:type="dxa"/>
            <w:tcBorders>
              <w:top w:val="nil"/>
              <w:left w:val="nil"/>
              <w:bottom w:val="nil"/>
              <w:right w:val="nil"/>
            </w:tcBorders>
            <w:shd w:val="clear" w:color="auto" w:fill="auto"/>
            <w:vAlign w:val="center"/>
            <w:hideMark/>
          </w:tcPr>
          <w:p w14:paraId="799CF4E1"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rodziców naturalna </w:t>
            </w:r>
          </w:p>
        </w:tc>
        <w:tc>
          <w:tcPr>
            <w:tcW w:w="1843" w:type="dxa"/>
            <w:tcBorders>
              <w:top w:val="nil"/>
              <w:left w:val="single" w:sz="4" w:space="0" w:color="003D7C"/>
              <w:bottom w:val="nil"/>
              <w:right w:val="single" w:sz="4" w:space="0" w:color="003D7C"/>
            </w:tcBorders>
            <w:vAlign w:val="center"/>
          </w:tcPr>
          <w:p w14:paraId="6D2D1613" w14:textId="4C50E79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2 500,00</w:t>
            </w:r>
          </w:p>
        </w:tc>
        <w:tc>
          <w:tcPr>
            <w:tcW w:w="1701" w:type="dxa"/>
            <w:tcBorders>
              <w:top w:val="nil"/>
              <w:left w:val="single" w:sz="4" w:space="0" w:color="003D7C"/>
              <w:bottom w:val="nil"/>
              <w:right w:val="nil"/>
            </w:tcBorders>
            <w:vAlign w:val="center"/>
          </w:tcPr>
          <w:p w14:paraId="746BC1CA" w14:textId="7C0AC0B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63EF9870" w14:textId="64F6534C" w:rsidTr="008D392C">
        <w:trPr>
          <w:trHeight w:val="284"/>
        </w:trPr>
        <w:tc>
          <w:tcPr>
            <w:tcW w:w="7797" w:type="dxa"/>
            <w:tcBorders>
              <w:top w:val="nil"/>
              <w:left w:val="nil"/>
              <w:bottom w:val="nil"/>
              <w:right w:val="nil"/>
            </w:tcBorders>
            <w:shd w:val="clear" w:color="000000" w:fill="F2F2F2"/>
            <w:vAlign w:val="center"/>
            <w:hideMark/>
          </w:tcPr>
          <w:p w14:paraId="0DFDD2E4"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rodziców małżonka naturalna </w:t>
            </w:r>
          </w:p>
        </w:tc>
        <w:tc>
          <w:tcPr>
            <w:tcW w:w="1843" w:type="dxa"/>
            <w:tcBorders>
              <w:top w:val="nil"/>
              <w:left w:val="single" w:sz="4" w:space="0" w:color="003D7C"/>
              <w:bottom w:val="nil"/>
              <w:right w:val="single" w:sz="4" w:space="0" w:color="003D7C"/>
            </w:tcBorders>
            <w:shd w:val="clear" w:color="000000" w:fill="F2F2F2"/>
            <w:vAlign w:val="center"/>
          </w:tcPr>
          <w:p w14:paraId="3229411C" w14:textId="56D08F5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2 500,00</w:t>
            </w:r>
          </w:p>
        </w:tc>
        <w:tc>
          <w:tcPr>
            <w:tcW w:w="1701" w:type="dxa"/>
            <w:tcBorders>
              <w:top w:val="nil"/>
              <w:left w:val="single" w:sz="4" w:space="0" w:color="003D7C"/>
              <w:bottom w:val="nil"/>
              <w:right w:val="nil"/>
            </w:tcBorders>
            <w:shd w:val="clear" w:color="000000" w:fill="F2F2F2"/>
            <w:vAlign w:val="center"/>
          </w:tcPr>
          <w:p w14:paraId="58E6809F" w14:textId="6E33EAB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132C63C7" w14:textId="1DE130D3" w:rsidTr="008D392C">
        <w:trPr>
          <w:trHeight w:val="284"/>
        </w:trPr>
        <w:tc>
          <w:tcPr>
            <w:tcW w:w="7797" w:type="dxa"/>
            <w:tcBorders>
              <w:top w:val="nil"/>
              <w:left w:val="nil"/>
              <w:bottom w:val="nil"/>
              <w:right w:val="nil"/>
            </w:tcBorders>
            <w:shd w:val="clear" w:color="auto" w:fill="auto"/>
            <w:vAlign w:val="center"/>
            <w:hideMark/>
          </w:tcPr>
          <w:p w14:paraId="79B7EAB5"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Urodzenie:</w:t>
            </w:r>
          </w:p>
        </w:tc>
        <w:tc>
          <w:tcPr>
            <w:tcW w:w="1843" w:type="dxa"/>
            <w:tcBorders>
              <w:top w:val="nil"/>
              <w:left w:val="single" w:sz="4" w:space="0" w:color="003D7C"/>
              <w:bottom w:val="nil"/>
              <w:right w:val="single" w:sz="4" w:space="0" w:color="003D7C"/>
            </w:tcBorders>
            <w:vAlign w:val="center"/>
          </w:tcPr>
          <w:p w14:paraId="4E452B50" w14:textId="1A17415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631AD90E" w14:textId="5A3D4FD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5AFB30C2" w14:textId="1805D617" w:rsidTr="008D392C">
        <w:trPr>
          <w:trHeight w:val="284"/>
        </w:trPr>
        <w:tc>
          <w:tcPr>
            <w:tcW w:w="7797" w:type="dxa"/>
            <w:tcBorders>
              <w:top w:val="nil"/>
              <w:left w:val="nil"/>
              <w:bottom w:val="nil"/>
              <w:right w:val="nil"/>
            </w:tcBorders>
            <w:shd w:val="clear" w:color="000000" w:fill="F2F2F2"/>
            <w:vAlign w:val="center"/>
            <w:hideMark/>
          </w:tcPr>
          <w:p w14:paraId="28FC9366"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urodzenie dziecka</w:t>
            </w:r>
          </w:p>
        </w:tc>
        <w:tc>
          <w:tcPr>
            <w:tcW w:w="1843" w:type="dxa"/>
            <w:tcBorders>
              <w:top w:val="nil"/>
              <w:left w:val="single" w:sz="4" w:space="0" w:color="003D7C"/>
              <w:bottom w:val="nil"/>
              <w:right w:val="single" w:sz="4" w:space="0" w:color="003D7C"/>
            </w:tcBorders>
            <w:shd w:val="clear" w:color="000000" w:fill="F2F2F2"/>
            <w:vAlign w:val="center"/>
          </w:tcPr>
          <w:p w14:paraId="3EA4DDF8" w14:textId="0932667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1 600,00</w:t>
            </w:r>
          </w:p>
        </w:tc>
        <w:tc>
          <w:tcPr>
            <w:tcW w:w="1701" w:type="dxa"/>
            <w:tcBorders>
              <w:top w:val="nil"/>
              <w:left w:val="single" w:sz="4" w:space="0" w:color="003D7C"/>
              <w:bottom w:val="nil"/>
              <w:right w:val="nil"/>
            </w:tcBorders>
            <w:shd w:val="clear" w:color="000000" w:fill="F2F2F2"/>
            <w:vAlign w:val="center"/>
          </w:tcPr>
          <w:p w14:paraId="32F2E854" w14:textId="520F4F4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500,00</w:t>
            </w:r>
          </w:p>
        </w:tc>
      </w:tr>
      <w:tr w:rsidR="008D392C" w:rsidRPr="007E41E3" w14:paraId="27181AA8" w14:textId="2BC7AC4B" w:rsidTr="008D392C">
        <w:trPr>
          <w:trHeight w:val="284"/>
        </w:trPr>
        <w:tc>
          <w:tcPr>
            <w:tcW w:w="7797" w:type="dxa"/>
            <w:tcBorders>
              <w:top w:val="nil"/>
              <w:left w:val="nil"/>
              <w:bottom w:val="nil"/>
              <w:right w:val="nil"/>
            </w:tcBorders>
            <w:shd w:val="clear" w:color="auto" w:fill="auto"/>
            <w:vAlign w:val="center"/>
            <w:hideMark/>
          </w:tcPr>
          <w:p w14:paraId="718A5FE9"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urodzenie martwego dziecka</w:t>
            </w:r>
          </w:p>
        </w:tc>
        <w:tc>
          <w:tcPr>
            <w:tcW w:w="1843" w:type="dxa"/>
            <w:tcBorders>
              <w:top w:val="nil"/>
              <w:left w:val="single" w:sz="4" w:space="0" w:color="003D7C"/>
              <w:bottom w:val="nil"/>
              <w:right w:val="single" w:sz="4" w:space="0" w:color="003D7C"/>
            </w:tcBorders>
            <w:vAlign w:val="center"/>
          </w:tcPr>
          <w:p w14:paraId="2FA51E50" w14:textId="6D90F3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3 200,00</w:t>
            </w:r>
          </w:p>
        </w:tc>
        <w:tc>
          <w:tcPr>
            <w:tcW w:w="1701" w:type="dxa"/>
            <w:tcBorders>
              <w:top w:val="nil"/>
              <w:left w:val="single" w:sz="4" w:space="0" w:color="003D7C"/>
              <w:bottom w:val="nil"/>
              <w:right w:val="nil"/>
            </w:tcBorders>
            <w:vAlign w:val="center"/>
          </w:tcPr>
          <w:p w14:paraId="2629818E" w14:textId="0D22EE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1 000,00</w:t>
            </w:r>
          </w:p>
        </w:tc>
      </w:tr>
      <w:tr w:rsidR="008D392C" w:rsidRPr="007E41E3" w14:paraId="2203B12D" w14:textId="215BE2EE" w:rsidTr="008D392C">
        <w:trPr>
          <w:trHeight w:val="284"/>
        </w:trPr>
        <w:tc>
          <w:tcPr>
            <w:tcW w:w="7797" w:type="dxa"/>
            <w:tcBorders>
              <w:top w:val="nil"/>
              <w:left w:val="nil"/>
              <w:bottom w:val="nil"/>
              <w:right w:val="nil"/>
            </w:tcBorders>
            <w:shd w:val="clear" w:color="000000" w:fill="F2F2F2"/>
            <w:vAlign w:val="center"/>
            <w:hideMark/>
          </w:tcPr>
          <w:p w14:paraId="62C37951"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zdrowotne:</w:t>
            </w:r>
          </w:p>
        </w:tc>
        <w:tc>
          <w:tcPr>
            <w:tcW w:w="1843" w:type="dxa"/>
            <w:tcBorders>
              <w:top w:val="nil"/>
              <w:left w:val="single" w:sz="4" w:space="0" w:color="003D7C"/>
              <w:bottom w:val="nil"/>
              <w:right w:val="single" w:sz="4" w:space="0" w:color="003D7C"/>
            </w:tcBorders>
            <w:shd w:val="clear" w:color="000000" w:fill="F2F2F2"/>
            <w:vAlign w:val="center"/>
          </w:tcPr>
          <w:p w14:paraId="51656263" w14:textId="6CEC085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5D1D7CBB" w14:textId="523CDA0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07651226" w14:textId="4F46FB95" w:rsidTr="008D392C">
        <w:trPr>
          <w:trHeight w:val="345"/>
        </w:trPr>
        <w:tc>
          <w:tcPr>
            <w:tcW w:w="7797" w:type="dxa"/>
            <w:tcBorders>
              <w:top w:val="nil"/>
              <w:left w:val="nil"/>
              <w:bottom w:val="nil"/>
              <w:right w:val="nil"/>
            </w:tcBorders>
            <w:shd w:val="clear" w:color="auto" w:fill="auto"/>
            <w:vAlign w:val="center"/>
            <w:hideMark/>
          </w:tcPr>
          <w:p w14:paraId="02B0CF9D" w14:textId="77777777" w:rsidR="008D392C" w:rsidRPr="00140FD7" w:rsidRDefault="008D392C" w:rsidP="00140FD7">
            <w:pPr>
              <w:spacing w:line="240" w:lineRule="auto"/>
              <w:ind w:leftChars="1" w:left="72" w:hanging="70"/>
              <w:rPr>
                <w:rFonts w:eastAsia="Times New Roman" w:cs="Tahoma"/>
                <w:color w:val="000000"/>
                <w:sz w:val="15"/>
                <w:szCs w:val="15"/>
                <w:lang w:eastAsia="pl-PL"/>
              </w:rPr>
            </w:pPr>
            <w:r w:rsidRPr="00140FD7">
              <w:rPr>
                <w:rFonts w:eastAsia="Times New Roman" w:cs="Tahoma"/>
                <w:color w:val="000000"/>
                <w:sz w:val="15"/>
                <w:szCs w:val="15"/>
                <w:lang w:eastAsia="pl-PL"/>
              </w:rPr>
              <w:t>• trwały uszczerbek na zdrowiu spowodowany nieszczęśliwym wypadkiem – 100%</w:t>
            </w:r>
          </w:p>
        </w:tc>
        <w:tc>
          <w:tcPr>
            <w:tcW w:w="1843" w:type="dxa"/>
            <w:tcBorders>
              <w:top w:val="nil"/>
              <w:left w:val="single" w:sz="4" w:space="0" w:color="003D7C"/>
              <w:bottom w:val="nil"/>
              <w:right w:val="single" w:sz="4" w:space="0" w:color="003D7C"/>
            </w:tcBorders>
            <w:vAlign w:val="center"/>
          </w:tcPr>
          <w:p w14:paraId="716A2705" w14:textId="3608179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45 040,00</w:t>
            </w:r>
          </w:p>
        </w:tc>
        <w:tc>
          <w:tcPr>
            <w:tcW w:w="1701" w:type="dxa"/>
            <w:tcBorders>
              <w:top w:val="nil"/>
              <w:left w:val="single" w:sz="4" w:space="0" w:color="003D7C"/>
              <w:bottom w:val="nil"/>
              <w:right w:val="nil"/>
            </w:tcBorders>
            <w:vAlign w:val="center"/>
          </w:tcPr>
          <w:p w14:paraId="712E6150" w14:textId="0574D94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55 200,00</w:t>
            </w:r>
          </w:p>
        </w:tc>
      </w:tr>
      <w:tr w:rsidR="008D392C" w:rsidRPr="007E41E3" w14:paraId="75B8D6F9" w14:textId="1B582044" w:rsidTr="008D392C">
        <w:trPr>
          <w:trHeight w:val="363"/>
        </w:trPr>
        <w:tc>
          <w:tcPr>
            <w:tcW w:w="7797" w:type="dxa"/>
            <w:tcBorders>
              <w:top w:val="nil"/>
              <w:left w:val="nil"/>
              <w:bottom w:val="nil"/>
              <w:right w:val="nil"/>
            </w:tcBorders>
            <w:shd w:val="clear" w:color="000000" w:fill="F2F2F2"/>
            <w:vAlign w:val="center"/>
            <w:hideMark/>
          </w:tcPr>
          <w:p w14:paraId="4B75E8FC" w14:textId="6531ED42" w:rsidR="008D392C" w:rsidRPr="00E94FBD" w:rsidRDefault="008D392C" w:rsidP="00140FD7">
            <w:pPr>
              <w:spacing w:line="240" w:lineRule="auto"/>
              <w:ind w:left="72" w:hanging="72"/>
              <w:rPr>
                <w:rFonts w:eastAsia="Times New Roman" w:cs="Tahoma"/>
                <w:color w:val="000000"/>
                <w:sz w:val="16"/>
                <w:szCs w:val="16"/>
                <w:lang w:eastAsia="pl-PL"/>
              </w:rPr>
            </w:pPr>
            <w:r w:rsidRPr="00140FD7">
              <w:rPr>
                <w:rFonts w:eastAsia="Times New Roman" w:cs="Tahoma"/>
                <w:color w:val="000000"/>
                <w:sz w:val="15"/>
                <w:szCs w:val="15"/>
                <w:lang w:eastAsia="pl-PL"/>
              </w:rPr>
              <w:t>• trwały uszczerbek na zdrowiu spowodowan</w:t>
            </w:r>
            <w:r>
              <w:rPr>
                <w:rFonts w:eastAsia="Times New Roman" w:cs="Tahoma"/>
                <w:color w:val="000000"/>
                <w:sz w:val="15"/>
                <w:szCs w:val="15"/>
                <w:lang w:eastAsia="pl-PL"/>
              </w:rPr>
              <w:t>y nieszczęśliwym wypadkiem – 1</w:t>
            </w:r>
            <w:r w:rsidRPr="00140FD7">
              <w:rPr>
                <w:rFonts w:eastAsia="Times New Roman" w:cs="Tahoma"/>
                <w:color w:val="000000"/>
                <w:sz w:val="15"/>
                <w:szCs w:val="15"/>
                <w:lang w:eastAsia="pl-PL"/>
              </w:rPr>
              <w:t>%</w:t>
            </w:r>
          </w:p>
        </w:tc>
        <w:tc>
          <w:tcPr>
            <w:tcW w:w="1843" w:type="dxa"/>
            <w:tcBorders>
              <w:top w:val="nil"/>
              <w:left w:val="single" w:sz="4" w:space="0" w:color="003D7C"/>
              <w:bottom w:val="nil"/>
              <w:right w:val="single" w:sz="4" w:space="0" w:color="003D7C"/>
            </w:tcBorders>
            <w:shd w:val="clear" w:color="000000" w:fill="F2F2F2"/>
            <w:vAlign w:val="center"/>
          </w:tcPr>
          <w:p w14:paraId="7D70B368" w14:textId="6F7EDC8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450,40</w:t>
            </w:r>
          </w:p>
        </w:tc>
        <w:tc>
          <w:tcPr>
            <w:tcW w:w="1701" w:type="dxa"/>
            <w:tcBorders>
              <w:top w:val="nil"/>
              <w:left w:val="single" w:sz="4" w:space="0" w:color="003D7C"/>
              <w:bottom w:val="nil"/>
              <w:right w:val="nil"/>
            </w:tcBorders>
            <w:shd w:val="clear" w:color="000000" w:fill="F2F2F2"/>
            <w:vAlign w:val="center"/>
          </w:tcPr>
          <w:p w14:paraId="1EDAA141" w14:textId="022C7D9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552,00</w:t>
            </w:r>
          </w:p>
        </w:tc>
      </w:tr>
      <w:tr w:rsidR="008D392C" w:rsidRPr="007E41E3" w14:paraId="6895B2CF" w14:textId="4468F834" w:rsidTr="008D392C">
        <w:trPr>
          <w:trHeight w:val="353"/>
        </w:trPr>
        <w:tc>
          <w:tcPr>
            <w:tcW w:w="7797" w:type="dxa"/>
            <w:tcBorders>
              <w:top w:val="nil"/>
              <w:left w:val="nil"/>
              <w:bottom w:val="nil"/>
              <w:right w:val="nil"/>
            </w:tcBorders>
            <w:shd w:val="clear" w:color="auto" w:fill="auto"/>
            <w:vAlign w:val="center"/>
            <w:hideMark/>
          </w:tcPr>
          <w:p w14:paraId="4F1BF57C" w14:textId="2D0BA278" w:rsidR="008D392C" w:rsidRPr="00E94FBD" w:rsidRDefault="008D392C" w:rsidP="00AB3E84">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xml:space="preserve">• trwały uszczerbek na zdrowiu spowodowany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 100%</w:t>
            </w:r>
          </w:p>
        </w:tc>
        <w:tc>
          <w:tcPr>
            <w:tcW w:w="1843" w:type="dxa"/>
            <w:tcBorders>
              <w:top w:val="nil"/>
              <w:left w:val="single" w:sz="4" w:space="0" w:color="003D7C"/>
              <w:bottom w:val="nil"/>
              <w:right w:val="single" w:sz="4" w:space="0" w:color="003D7C"/>
            </w:tcBorders>
            <w:vAlign w:val="center"/>
          </w:tcPr>
          <w:p w14:paraId="6EA74020" w14:textId="70DF99A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40 000,00</w:t>
            </w:r>
          </w:p>
        </w:tc>
        <w:tc>
          <w:tcPr>
            <w:tcW w:w="1701" w:type="dxa"/>
            <w:tcBorders>
              <w:top w:val="nil"/>
              <w:left w:val="single" w:sz="4" w:space="0" w:color="003D7C"/>
              <w:bottom w:val="nil"/>
              <w:right w:val="nil"/>
            </w:tcBorders>
            <w:vAlign w:val="center"/>
          </w:tcPr>
          <w:p w14:paraId="0A06C892" w14:textId="02C9D82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40 000,00</w:t>
            </w:r>
          </w:p>
        </w:tc>
      </w:tr>
      <w:tr w:rsidR="008D392C" w:rsidRPr="007E41E3" w14:paraId="690700FF" w14:textId="41494F2C" w:rsidTr="008D392C">
        <w:trPr>
          <w:trHeight w:val="343"/>
        </w:trPr>
        <w:tc>
          <w:tcPr>
            <w:tcW w:w="7797" w:type="dxa"/>
            <w:tcBorders>
              <w:top w:val="nil"/>
              <w:left w:val="nil"/>
              <w:bottom w:val="nil"/>
              <w:right w:val="nil"/>
            </w:tcBorders>
            <w:shd w:val="clear" w:color="000000" w:fill="F2F2F2"/>
            <w:vAlign w:val="center"/>
            <w:hideMark/>
          </w:tcPr>
          <w:p w14:paraId="51F9A9A2" w14:textId="58E7E6CF" w:rsidR="008D392C" w:rsidRPr="00E94FBD" w:rsidRDefault="008D392C" w:rsidP="00AB3E84">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xml:space="preserve">• trwały uszczerbek na zdrowiu spowodowany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 1%</w:t>
            </w:r>
          </w:p>
        </w:tc>
        <w:tc>
          <w:tcPr>
            <w:tcW w:w="1843" w:type="dxa"/>
            <w:tcBorders>
              <w:top w:val="nil"/>
              <w:left w:val="single" w:sz="4" w:space="0" w:color="003D7C"/>
              <w:bottom w:val="nil"/>
              <w:right w:val="single" w:sz="4" w:space="0" w:color="003D7C"/>
            </w:tcBorders>
            <w:shd w:val="clear" w:color="000000" w:fill="F2F2F2"/>
            <w:vAlign w:val="center"/>
          </w:tcPr>
          <w:p w14:paraId="2E654C36" w14:textId="4D16C83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c>
          <w:tcPr>
            <w:tcW w:w="1701" w:type="dxa"/>
            <w:tcBorders>
              <w:top w:val="nil"/>
              <w:left w:val="single" w:sz="4" w:space="0" w:color="003D7C"/>
              <w:bottom w:val="nil"/>
              <w:right w:val="nil"/>
            </w:tcBorders>
            <w:shd w:val="clear" w:color="000000" w:fill="F2F2F2"/>
            <w:vAlign w:val="center"/>
          </w:tcPr>
          <w:p w14:paraId="346F256D" w14:textId="06C2BB5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r>
      <w:tr w:rsidR="008D392C" w:rsidRPr="007E41E3" w14:paraId="1FFBBC17" w14:textId="64E81798" w:rsidTr="008D392C">
        <w:trPr>
          <w:trHeight w:val="284"/>
        </w:trPr>
        <w:tc>
          <w:tcPr>
            <w:tcW w:w="7797" w:type="dxa"/>
            <w:tcBorders>
              <w:top w:val="nil"/>
              <w:left w:val="nil"/>
              <w:bottom w:val="nil"/>
              <w:right w:val="nil"/>
            </w:tcBorders>
            <w:shd w:val="clear" w:color="auto" w:fill="auto"/>
            <w:vAlign w:val="center"/>
            <w:hideMark/>
          </w:tcPr>
          <w:p w14:paraId="3A2A52A6"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wystąpienie ciężkiej choroby ubezpieczonego</w:t>
            </w:r>
          </w:p>
        </w:tc>
        <w:tc>
          <w:tcPr>
            <w:tcW w:w="1843" w:type="dxa"/>
            <w:tcBorders>
              <w:top w:val="nil"/>
              <w:left w:val="single" w:sz="4" w:space="0" w:color="003D7C"/>
              <w:bottom w:val="nil"/>
              <w:right w:val="single" w:sz="4" w:space="0" w:color="003D7C"/>
            </w:tcBorders>
            <w:vAlign w:val="center"/>
          </w:tcPr>
          <w:p w14:paraId="11A2D073" w14:textId="7CF1610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c>
          <w:tcPr>
            <w:tcW w:w="1701" w:type="dxa"/>
            <w:tcBorders>
              <w:top w:val="nil"/>
              <w:left w:val="single" w:sz="4" w:space="0" w:color="003D7C"/>
              <w:bottom w:val="nil"/>
              <w:right w:val="nil"/>
            </w:tcBorders>
            <w:vAlign w:val="center"/>
          </w:tcPr>
          <w:p w14:paraId="36DE1216" w14:textId="642B902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r>
      <w:tr w:rsidR="008D392C" w:rsidRPr="007E41E3" w14:paraId="79A613D6" w14:textId="0068B71A" w:rsidTr="008D392C">
        <w:trPr>
          <w:trHeight w:val="351"/>
        </w:trPr>
        <w:tc>
          <w:tcPr>
            <w:tcW w:w="7797" w:type="dxa"/>
            <w:tcBorders>
              <w:top w:val="nil"/>
              <w:left w:val="nil"/>
              <w:bottom w:val="nil"/>
              <w:right w:val="nil"/>
            </w:tcBorders>
            <w:shd w:val="clear" w:color="000000" w:fill="F2F2F2"/>
            <w:vAlign w:val="center"/>
            <w:hideMark/>
          </w:tcPr>
          <w:p w14:paraId="176B6E8A"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operacja chirurgiczna</w:t>
            </w:r>
          </w:p>
        </w:tc>
        <w:tc>
          <w:tcPr>
            <w:tcW w:w="1843" w:type="dxa"/>
            <w:tcBorders>
              <w:top w:val="nil"/>
              <w:left w:val="single" w:sz="4" w:space="0" w:color="003D7C"/>
              <w:bottom w:val="nil"/>
              <w:right w:val="single" w:sz="4" w:space="0" w:color="003D7C"/>
            </w:tcBorders>
            <w:shd w:val="clear" w:color="000000" w:fill="F2F2F2"/>
            <w:vAlign w:val="center"/>
          </w:tcPr>
          <w:p w14:paraId="26146CE9" w14:textId="5324632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4C452381" w14:textId="13F9882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7CF8D018" w14:textId="136FFB83" w:rsidTr="008D392C">
        <w:trPr>
          <w:trHeight w:val="355"/>
        </w:trPr>
        <w:tc>
          <w:tcPr>
            <w:tcW w:w="7797" w:type="dxa"/>
            <w:tcBorders>
              <w:top w:val="nil"/>
              <w:left w:val="nil"/>
              <w:bottom w:val="nil"/>
              <w:right w:val="nil"/>
            </w:tcBorders>
            <w:shd w:val="clear" w:color="auto" w:fill="auto"/>
            <w:vAlign w:val="center"/>
            <w:hideMark/>
          </w:tcPr>
          <w:p w14:paraId="7353EC5B"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 klasa (100% sumy ubezpieczenia)</w:t>
            </w:r>
          </w:p>
        </w:tc>
        <w:tc>
          <w:tcPr>
            <w:tcW w:w="1843" w:type="dxa"/>
            <w:tcBorders>
              <w:top w:val="nil"/>
              <w:left w:val="single" w:sz="4" w:space="0" w:color="003D7C"/>
              <w:bottom w:val="nil"/>
              <w:right w:val="single" w:sz="4" w:space="0" w:color="003D7C"/>
            </w:tcBorders>
            <w:vAlign w:val="center"/>
          </w:tcPr>
          <w:p w14:paraId="20030A79" w14:textId="35FC6A5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7 000,00</w:t>
            </w:r>
          </w:p>
        </w:tc>
        <w:tc>
          <w:tcPr>
            <w:tcW w:w="1701" w:type="dxa"/>
            <w:tcBorders>
              <w:top w:val="nil"/>
              <w:left w:val="single" w:sz="4" w:space="0" w:color="003D7C"/>
              <w:bottom w:val="nil"/>
              <w:right w:val="nil"/>
            </w:tcBorders>
            <w:vAlign w:val="center"/>
          </w:tcPr>
          <w:p w14:paraId="4A1084D1" w14:textId="15D7249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8 000,00</w:t>
            </w:r>
          </w:p>
        </w:tc>
      </w:tr>
      <w:tr w:rsidR="008D392C" w:rsidRPr="007E41E3" w14:paraId="6E0E4091" w14:textId="76C4108D" w:rsidTr="008D392C">
        <w:trPr>
          <w:trHeight w:val="359"/>
        </w:trPr>
        <w:tc>
          <w:tcPr>
            <w:tcW w:w="7797" w:type="dxa"/>
            <w:tcBorders>
              <w:top w:val="nil"/>
              <w:left w:val="nil"/>
              <w:bottom w:val="nil"/>
              <w:right w:val="nil"/>
            </w:tcBorders>
            <w:shd w:val="clear" w:color="000000" w:fill="F2F2F2"/>
            <w:vAlign w:val="center"/>
            <w:hideMark/>
          </w:tcPr>
          <w:p w14:paraId="70542E50"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II klasa (50% sumy ubezpieczenia)</w:t>
            </w:r>
          </w:p>
        </w:tc>
        <w:tc>
          <w:tcPr>
            <w:tcW w:w="1843" w:type="dxa"/>
            <w:tcBorders>
              <w:top w:val="nil"/>
              <w:left w:val="single" w:sz="4" w:space="0" w:color="003D7C"/>
              <w:bottom w:val="nil"/>
              <w:right w:val="single" w:sz="4" w:space="0" w:color="003D7C"/>
            </w:tcBorders>
            <w:shd w:val="clear" w:color="000000" w:fill="F2F2F2"/>
            <w:vAlign w:val="center"/>
          </w:tcPr>
          <w:p w14:paraId="604EE803" w14:textId="2F896F8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3 500,00</w:t>
            </w:r>
          </w:p>
        </w:tc>
        <w:tc>
          <w:tcPr>
            <w:tcW w:w="1701" w:type="dxa"/>
            <w:tcBorders>
              <w:top w:val="nil"/>
              <w:left w:val="single" w:sz="4" w:space="0" w:color="003D7C"/>
              <w:bottom w:val="nil"/>
              <w:right w:val="nil"/>
            </w:tcBorders>
            <w:shd w:val="clear" w:color="000000" w:fill="F2F2F2"/>
            <w:vAlign w:val="center"/>
          </w:tcPr>
          <w:p w14:paraId="5ABBEE20" w14:textId="7A316E0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r>
      <w:tr w:rsidR="008D392C" w:rsidRPr="007E41E3" w14:paraId="19A26C2F" w14:textId="76AB3A08" w:rsidTr="008D392C">
        <w:trPr>
          <w:trHeight w:val="349"/>
        </w:trPr>
        <w:tc>
          <w:tcPr>
            <w:tcW w:w="7797" w:type="dxa"/>
            <w:tcBorders>
              <w:top w:val="nil"/>
              <w:left w:val="nil"/>
              <w:bottom w:val="nil"/>
              <w:right w:val="nil"/>
            </w:tcBorders>
            <w:shd w:val="clear" w:color="auto" w:fill="auto"/>
            <w:vAlign w:val="center"/>
            <w:hideMark/>
          </w:tcPr>
          <w:p w14:paraId="33CFF808"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III klasa (30% sumy ubezpieczenia)</w:t>
            </w:r>
          </w:p>
        </w:tc>
        <w:tc>
          <w:tcPr>
            <w:tcW w:w="1843" w:type="dxa"/>
            <w:tcBorders>
              <w:top w:val="nil"/>
              <w:left w:val="single" w:sz="4" w:space="0" w:color="003D7C"/>
              <w:bottom w:val="nil"/>
              <w:right w:val="single" w:sz="4" w:space="0" w:color="003D7C"/>
            </w:tcBorders>
            <w:vAlign w:val="center"/>
          </w:tcPr>
          <w:p w14:paraId="609D33B7" w14:textId="4687ECD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2 100,00</w:t>
            </w:r>
          </w:p>
        </w:tc>
        <w:tc>
          <w:tcPr>
            <w:tcW w:w="1701" w:type="dxa"/>
            <w:tcBorders>
              <w:top w:val="nil"/>
              <w:left w:val="single" w:sz="4" w:space="0" w:color="003D7C"/>
              <w:bottom w:val="nil"/>
              <w:right w:val="nil"/>
            </w:tcBorders>
            <w:vAlign w:val="center"/>
          </w:tcPr>
          <w:p w14:paraId="21DE4124" w14:textId="634DBB8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2 400,00</w:t>
            </w:r>
          </w:p>
        </w:tc>
      </w:tr>
      <w:tr w:rsidR="008D392C" w:rsidRPr="007E41E3" w14:paraId="18AC45F1" w14:textId="6675BBD9" w:rsidTr="008D392C">
        <w:trPr>
          <w:trHeight w:val="353"/>
        </w:trPr>
        <w:tc>
          <w:tcPr>
            <w:tcW w:w="7797" w:type="dxa"/>
            <w:tcBorders>
              <w:top w:val="nil"/>
              <w:left w:val="nil"/>
              <w:bottom w:val="nil"/>
              <w:right w:val="nil"/>
            </w:tcBorders>
            <w:shd w:val="clear" w:color="000000" w:fill="F2F2F2"/>
            <w:vAlign w:val="center"/>
            <w:hideMark/>
          </w:tcPr>
          <w:p w14:paraId="071CFF93"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IV klasa (10% sumy ubezpieczenia)</w:t>
            </w:r>
          </w:p>
        </w:tc>
        <w:tc>
          <w:tcPr>
            <w:tcW w:w="1843" w:type="dxa"/>
            <w:tcBorders>
              <w:top w:val="nil"/>
              <w:left w:val="single" w:sz="4" w:space="0" w:color="003D7C"/>
              <w:bottom w:val="nil"/>
              <w:right w:val="single" w:sz="4" w:space="0" w:color="003D7C"/>
            </w:tcBorders>
            <w:shd w:val="clear" w:color="000000" w:fill="F2F2F2"/>
            <w:vAlign w:val="center"/>
          </w:tcPr>
          <w:p w14:paraId="6E1527B6" w14:textId="67962F2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700,00</w:t>
            </w:r>
          </w:p>
        </w:tc>
        <w:tc>
          <w:tcPr>
            <w:tcW w:w="1701" w:type="dxa"/>
            <w:tcBorders>
              <w:top w:val="nil"/>
              <w:left w:val="single" w:sz="4" w:space="0" w:color="003D7C"/>
              <w:bottom w:val="nil"/>
              <w:right w:val="nil"/>
            </w:tcBorders>
            <w:shd w:val="clear" w:color="000000" w:fill="F2F2F2"/>
            <w:vAlign w:val="center"/>
          </w:tcPr>
          <w:p w14:paraId="4DB44F65" w14:textId="3DCEF77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800,00</w:t>
            </w:r>
          </w:p>
        </w:tc>
      </w:tr>
      <w:tr w:rsidR="008D392C" w:rsidRPr="007E41E3" w14:paraId="613C7FD2" w14:textId="1956AE2F" w:rsidTr="008D392C">
        <w:trPr>
          <w:trHeight w:val="357"/>
        </w:trPr>
        <w:tc>
          <w:tcPr>
            <w:tcW w:w="7797" w:type="dxa"/>
            <w:tcBorders>
              <w:top w:val="nil"/>
              <w:left w:val="nil"/>
              <w:bottom w:val="nil"/>
              <w:right w:val="nil"/>
            </w:tcBorders>
            <w:shd w:val="clear" w:color="auto" w:fill="auto"/>
            <w:vAlign w:val="center"/>
            <w:hideMark/>
          </w:tcPr>
          <w:p w14:paraId="2403F489"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V klasa (5% sumy ubezpieczenia)</w:t>
            </w:r>
          </w:p>
        </w:tc>
        <w:tc>
          <w:tcPr>
            <w:tcW w:w="1843" w:type="dxa"/>
            <w:tcBorders>
              <w:top w:val="nil"/>
              <w:left w:val="single" w:sz="4" w:space="0" w:color="003D7C"/>
              <w:bottom w:val="nil"/>
              <w:right w:val="single" w:sz="4" w:space="0" w:color="003D7C"/>
            </w:tcBorders>
            <w:vAlign w:val="center"/>
          </w:tcPr>
          <w:p w14:paraId="177CB470" w14:textId="079AC6D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350,00</w:t>
            </w:r>
          </w:p>
        </w:tc>
        <w:tc>
          <w:tcPr>
            <w:tcW w:w="1701" w:type="dxa"/>
            <w:tcBorders>
              <w:top w:val="nil"/>
              <w:left w:val="single" w:sz="4" w:space="0" w:color="003D7C"/>
              <w:bottom w:val="nil"/>
              <w:right w:val="nil"/>
            </w:tcBorders>
            <w:vAlign w:val="center"/>
          </w:tcPr>
          <w:p w14:paraId="2D650868" w14:textId="13A774D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r>
      <w:tr w:rsidR="008D392C" w:rsidRPr="007E41E3" w14:paraId="0FA1B8FD" w14:textId="180054A0" w:rsidTr="008D392C">
        <w:trPr>
          <w:trHeight w:val="347"/>
        </w:trPr>
        <w:tc>
          <w:tcPr>
            <w:tcW w:w="7797" w:type="dxa"/>
            <w:tcBorders>
              <w:top w:val="nil"/>
              <w:left w:val="nil"/>
              <w:bottom w:val="nil"/>
              <w:right w:val="nil"/>
            </w:tcBorders>
            <w:shd w:val="clear" w:color="000000" w:fill="F2F2F2"/>
            <w:vAlign w:val="center"/>
            <w:hideMark/>
          </w:tcPr>
          <w:p w14:paraId="6900738D" w14:textId="4767E3DA" w:rsidR="008D392C" w:rsidRPr="00E94FBD" w:rsidRDefault="008D392C" w:rsidP="00140FD7">
            <w:pPr>
              <w:spacing w:line="240" w:lineRule="auto"/>
              <w:ind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niezdolność do pracy i samodzielnej egzystencji</w:t>
            </w:r>
          </w:p>
        </w:tc>
        <w:tc>
          <w:tcPr>
            <w:tcW w:w="1843" w:type="dxa"/>
            <w:tcBorders>
              <w:top w:val="nil"/>
              <w:left w:val="single" w:sz="4" w:space="0" w:color="003D7C"/>
              <w:bottom w:val="nil"/>
              <w:right w:val="single" w:sz="4" w:space="0" w:color="003D7C"/>
            </w:tcBorders>
            <w:shd w:val="clear" w:color="000000" w:fill="F2F2F2"/>
            <w:vAlign w:val="center"/>
          </w:tcPr>
          <w:p w14:paraId="234C1971" w14:textId="57CB661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c>
          <w:tcPr>
            <w:tcW w:w="1701" w:type="dxa"/>
            <w:tcBorders>
              <w:top w:val="nil"/>
              <w:left w:val="single" w:sz="4" w:space="0" w:color="003D7C"/>
              <w:bottom w:val="nil"/>
              <w:right w:val="nil"/>
            </w:tcBorders>
            <w:shd w:val="clear" w:color="000000" w:fill="F2F2F2"/>
            <w:vAlign w:val="center"/>
          </w:tcPr>
          <w:p w14:paraId="5FBB459B" w14:textId="5FEDCE4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r>
    </w:tbl>
    <w:p w14:paraId="534EE7FD" w14:textId="6F902BCC" w:rsidR="00F44C79" w:rsidRDefault="00F44C79"/>
    <w:tbl>
      <w:tblPr>
        <w:tblW w:w="11341" w:type="dxa"/>
        <w:tblInd w:w="-639" w:type="dxa"/>
        <w:tblCellMar>
          <w:left w:w="70" w:type="dxa"/>
          <w:right w:w="70" w:type="dxa"/>
        </w:tblCellMar>
        <w:tblLook w:val="04A0" w:firstRow="1" w:lastRow="0" w:firstColumn="1" w:lastColumn="0" w:noHBand="0" w:noVBand="1"/>
      </w:tblPr>
      <w:tblGrid>
        <w:gridCol w:w="7797"/>
        <w:gridCol w:w="1843"/>
        <w:gridCol w:w="1701"/>
      </w:tblGrid>
      <w:tr w:rsidR="008D392C" w:rsidRPr="007E41E3" w14:paraId="4C55C8BA" w14:textId="2E6A3017" w:rsidTr="008D392C">
        <w:trPr>
          <w:trHeight w:val="416"/>
        </w:trPr>
        <w:tc>
          <w:tcPr>
            <w:tcW w:w="7797" w:type="dxa"/>
            <w:tcBorders>
              <w:top w:val="nil"/>
              <w:left w:val="nil"/>
              <w:bottom w:val="nil"/>
              <w:right w:val="nil"/>
            </w:tcBorders>
            <w:shd w:val="clear" w:color="auto" w:fill="auto"/>
            <w:vAlign w:val="center"/>
            <w:hideMark/>
          </w:tcPr>
          <w:p w14:paraId="4A428AE4" w14:textId="55B31C3B" w:rsidR="008D392C" w:rsidRPr="00E94FBD" w:rsidRDefault="008D392C" w:rsidP="00F44C79">
            <w:pPr>
              <w:spacing w:line="240" w:lineRule="auto"/>
              <w:ind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xml:space="preserve">• leczenie szpitalne - minimum </w:t>
            </w:r>
            <w:r>
              <w:rPr>
                <w:rFonts w:eastAsia="Times New Roman" w:cs="Tahoma"/>
                <w:color w:val="000000"/>
                <w:sz w:val="16"/>
                <w:szCs w:val="16"/>
                <w:lang w:eastAsia="pl-PL"/>
              </w:rPr>
              <w:t>2</w:t>
            </w:r>
            <w:r w:rsidRPr="00E94FBD">
              <w:rPr>
                <w:rFonts w:eastAsia="Times New Roman" w:cs="Tahoma"/>
                <w:color w:val="000000"/>
                <w:sz w:val="16"/>
                <w:szCs w:val="16"/>
                <w:lang w:eastAsia="pl-PL"/>
              </w:rPr>
              <w:t>-dniowy pobyt w szpitalu:</w:t>
            </w:r>
          </w:p>
        </w:tc>
        <w:tc>
          <w:tcPr>
            <w:tcW w:w="1843" w:type="dxa"/>
            <w:tcBorders>
              <w:top w:val="nil"/>
              <w:left w:val="single" w:sz="4" w:space="0" w:color="003D7C"/>
              <w:bottom w:val="nil"/>
              <w:right w:val="single" w:sz="4" w:space="0" w:color="003D7C"/>
            </w:tcBorders>
            <w:vAlign w:val="center"/>
          </w:tcPr>
          <w:p w14:paraId="67A6E1E5" w14:textId="3117A85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3AC3A198" w14:textId="25DD19D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6B03876" w14:textId="7E1B29BE" w:rsidTr="0096377A">
        <w:trPr>
          <w:trHeight w:val="340"/>
        </w:trPr>
        <w:tc>
          <w:tcPr>
            <w:tcW w:w="7797" w:type="dxa"/>
            <w:tcBorders>
              <w:top w:val="nil"/>
              <w:left w:val="nil"/>
              <w:bottom w:val="nil"/>
              <w:right w:val="nil"/>
            </w:tcBorders>
            <w:shd w:val="clear" w:color="000000" w:fill="F2F2F2"/>
            <w:vAlign w:val="center"/>
            <w:hideMark/>
          </w:tcPr>
          <w:p w14:paraId="12026C6D"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świadczenie za każdy dzień (płacone od 1.dnia) pobytu w szpitalu spowodowane</w:t>
            </w:r>
          </w:p>
        </w:tc>
        <w:tc>
          <w:tcPr>
            <w:tcW w:w="1843" w:type="dxa"/>
            <w:tcBorders>
              <w:top w:val="nil"/>
              <w:left w:val="single" w:sz="4" w:space="0" w:color="003D7C"/>
              <w:bottom w:val="nil"/>
              <w:right w:val="single" w:sz="4" w:space="0" w:color="003D7C"/>
            </w:tcBorders>
            <w:shd w:val="clear" w:color="000000" w:fill="F2F2F2"/>
            <w:vAlign w:val="center"/>
          </w:tcPr>
          <w:p w14:paraId="7199625C" w14:textId="73A0F4D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731D62F2" w14:textId="6C8260B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4360BF7" w14:textId="4969C0BF" w:rsidTr="0096377A">
        <w:trPr>
          <w:trHeight w:val="317"/>
        </w:trPr>
        <w:tc>
          <w:tcPr>
            <w:tcW w:w="7797" w:type="dxa"/>
            <w:tcBorders>
              <w:top w:val="nil"/>
              <w:left w:val="nil"/>
              <w:bottom w:val="nil"/>
              <w:right w:val="nil"/>
            </w:tcBorders>
            <w:shd w:val="clear" w:color="auto" w:fill="auto"/>
            <w:vAlign w:val="center"/>
            <w:hideMark/>
          </w:tcPr>
          <w:p w14:paraId="5172D6AA"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wypadkiem komunikacyjnym  od 1. do 14. dnia</w:t>
            </w:r>
          </w:p>
        </w:tc>
        <w:tc>
          <w:tcPr>
            <w:tcW w:w="1843" w:type="dxa"/>
            <w:tcBorders>
              <w:top w:val="nil"/>
              <w:left w:val="single" w:sz="4" w:space="0" w:color="003D7C"/>
              <w:bottom w:val="nil"/>
              <w:right w:val="single" w:sz="4" w:space="0" w:color="003D7C"/>
            </w:tcBorders>
            <w:vAlign w:val="center"/>
          </w:tcPr>
          <w:p w14:paraId="77A0C3C6" w14:textId="00DE4FB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166,80</w:t>
            </w:r>
          </w:p>
        </w:tc>
        <w:tc>
          <w:tcPr>
            <w:tcW w:w="1701" w:type="dxa"/>
            <w:tcBorders>
              <w:top w:val="nil"/>
              <w:left w:val="single" w:sz="4" w:space="0" w:color="003D7C"/>
              <w:bottom w:val="nil"/>
              <w:right w:val="nil"/>
            </w:tcBorders>
            <w:vAlign w:val="center"/>
          </w:tcPr>
          <w:p w14:paraId="79142956" w14:textId="6FA4CF1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180,70</w:t>
            </w:r>
          </w:p>
        </w:tc>
      </w:tr>
      <w:tr w:rsidR="008D392C" w:rsidRPr="007E41E3" w14:paraId="08FFF3A3" w14:textId="1582D32A" w:rsidTr="0096377A">
        <w:trPr>
          <w:trHeight w:val="351"/>
        </w:trPr>
        <w:tc>
          <w:tcPr>
            <w:tcW w:w="7797" w:type="dxa"/>
            <w:tcBorders>
              <w:top w:val="nil"/>
              <w:left w:val="nil"/>
              <w:bottom w:val="nil"/>
              <w:right w:val="nil"/>
            </w:tcBorders>
            <w:shd w:val="clear" w:color="000000" w:fill="F2F2F2"/>
            <w:vAlign w:val="center"/>
            <w:hideMark/>
          </w:tcPr>
          <w:p w14:paraId="4875DA06"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wypadkiem przy pracy od 1. do 14. dnia</w:t>
            </w:r>
          </w:p>
        </w:tc>
        <w:tc>
          <w:tcPr>
            <w:tcW w:w="1843" w:type="dxa"/>
            <w:tcBorders>
              <w:top w:val="nil"/>
              <w:left w:val="single" w:sz="4" w:space="0" w:color="003D7C"/>
              <w:bottom w:val="nil"/>
              <w:right w:val="single" w:sz="4" w:space="0" w:color="003D7C"/>
            </w:tcBorders>
            <w:shd w:val="clear" w:color="000000" w:fill="F2F2F2"/>
            <w:vAlign w:val="center"/>
          </w:tcPr>
          <w:p w14:paraId="65BB4A2B" w14:textId="6BA44D4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160,80</w:t>
            </w:r>
          </w:p>
        </w:tc>
        <w:tc>
          <w:tcPr>
            <w:tcW w:w="1701" w:type="dxa"/>
            <w:tcBorders>
              <w:top w:val="nil"/>
              <w:left w:val="single" w:sz="4" w:space="0" w:color="003D7C"/>
              <w:bottom w:val="nil"/>
              <w:right w:val="nil"/>
            </w:tcBorders>
            <w:shd w:val="clear" w:color="000000" w:fill="F2F2F2"/>
            <w:vAlign w:val="center"/>
          </w:tcPr>
          <w:p w14:paraId="56EB9CBE" w14:textId="1D7F412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183,30</w:t>
            </w:r>
          </w:p>
        </w:tc>
      </w:tr>
      <w:tr w:rsidR="008D392C" w:rsidRPr="007E41E3" w14:paraId="6438335D" w14:textId="27E8FE7D" w:rsidTr="0096377A">
        <w:trPr>
          <w:trHeight w:val="329"/>
        </w:trPr>
        <w:tc>
          <w:tcPr>
            <w:tcW w:w="7797" w:type="dxa"/>
            <w:tcBorders>
              <w:top w:val="nil"/>
              <w:left w:val="nil"/>
              <w:bottom w:val="nil"/>
              <w:right w:val="nil"/>
            </w:tcBorders>
            <w:shd w:val="clear" w:color="auto" w:fill="auto"/>
            <w:vAlign w:val="center"/>
            <w:hideMark/>
          </w:tcPr>
          <w:p w14:paraId="5E326537" w14:textId="4AF94AA2" w:rsidR="008D392C" w:rsidRPr="00E94FBD" w:rsidRDefault="008D392C" w:rsidP="00AB3E84">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xml:space="preserve">-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w:t>
            </w:r>
            <w:r w:rsidRPr="009B6623">
              <w:rPr>
                <w:rFonts w:eastAsia="Times New Roman" w:cs="Tahoma"/>
                <w:color w:val="000000"/>
                <w:sz w:val="16"/>
                <w:szCs w:val="16"/>
                <w:lang w:eastAsia="pl-PL"/>
              </w:rPr>
              <w:t>od 1. do 14. dnia</w:t>
            </w:r>
          </w:p>
        </w:tc>
        <w:tc>
          <w:tcPr>
            <w:tcW w:w="1843" w:type="dxa"/>
            <w:tcBorders>
              <w:top w:val="nil"/>
              <w:left w:val="single" w:sz="4" w:space="0" w:color="003D7C"/>
              <w:bottom w:val="nil"/>
              <w:right w:val="single" w:sz="4" w:space="0" w:color="003D7C"/>
            </w:tcBorders>
            <w:vAlign w:val="center"/>
          </w:tcPr>
          <w:p w14:paraId="2C47BEA4" w14:textId="1935B96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84,00</w:t>
            </w:r>
          </w:p>
        </w:tc>
        <w:tc>
          <w:tcPr>
            <w:tcW w:w="1701" w:type="dxa"/>
            <w:tcBorders>
              <w:top w:val="nil"/>
              <w:left w:val="single" w:sz="4" w:space="0" w:color="003D7C"/>
              <w:bottom w:val="nil"/>
              <w:right w:val="nil"/>
            </w:tcBorders>
            <w:vAlign w:val="center"/>
          </w:tcPr>
          <w:p w14:paraId="3077D69B" w14:textId="5632C2F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84,50</w:t>
            </w:r>
          </w:p>
        </w:tc>
      </w:tr>
      <w:tr w:rsidR="008D392C" w:rsidRPr="007E41E3" w14:paraId="268D0377" w14:textId="0070BFF2" w:rsidTr="0096377A">
        <w:trPr>
          <w:trHeight w:val="335"/>
        </w:trPr>
        <w:tc>
          <w:tcPr>
            <w:tcW w:w="7797" w:type="dxa"/>
            <w:tcBorders>
              <w:top w:val="nil"/>
              <w:left w:val="nil"/>
              <w:bottom w:val="nil"/>
              <w:right w:val="nil"/>
            </w:tcBorders>
            <w:shd w:val="clear" w:color="000000" w:fill="F2F2F2"/>
            <w:vAlign w:val="center"/>
            <w:hideMark/>
          </w:tcPr>
          <w:p w14:paraId="5B176A06"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nieszczęśliwym wypadkiem od 1. do 14. dnia</w:t>
            </w:r>
          </w:p>
        </w:tc>
        <w:tc>
          <w:tcPr>
            <w:tcW w:w="1843" w:type="dxa"/>
            <w:tcBorders>
              <w:top w:val="nil"/>
              <w:left w:val="single" w:sz="4" w:space="0" w:color="003D7C"/>
              <w:bottom w:val="nil"/>
              <w:right w:val="single" w:sz="4" w:space="0" w:color="003D7C"/>
            </w:tcBorders>
            <w:shd w:val="clear" w:color="000000" w:fill="F2F2F2"/>
            <w:vAlign w:val="center"/>
          </w:tcPr>
          <w:p w14:paraId="01727916" w14:textId="3D162ED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136,80</w:t>
            </w:r>
          </w:p>
        </w:tc>
        <w:tc>
          <w:tcPr>
            <w:tcW w:w="1701" w:type="dxa"/>
            <w:tcBorders>
              <w:top w:val="nil"/>
              <w:left w:val="single" w:sz="4" w:space="0" w:color="003D7C"/>
              <w:bottom w:val="nil"/>
              <w:right w:val="nil"/>
            </w:tcBorders>
            <w:shd w:val="clear" w:color="000000" w:fill="F2F2F2"/>
            <w:vAlign w:val="center"/>
          </w:tcPr>
          <w:p w14:paraId="00804CE8" w14:textId="5051CF6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143,00</w:t>
            </w:r>
          </w:p>
        </w:tc>
      </w:tr>
      <w:tr w:rsidR="008D392C" w:rsidRPr="007E41E3" w14:paraId="5A7D2776" w14:textId="55131747" w:rsidTr="0096377A">
        <w:trPr>
          <w:trHeight w:val="327"/>
        </w:trPr>
        <w:tc>
          <w:tcPr>
            <w:tcW w:w="7797" w:type="dxa"/>
            <w:tcBorders>
              <w:top w:val="nil"/>
              <w:left w:val="nil"/>
              <w:bottom w:val="nil"/>
              <w:right w:val="nil"/>
            </w:tcBorders>
            <w:shd w:val="clear" w:color="auto" w:fill="auto"/>
            <w:vAlign w:val="center"/>
            <w:hideMark/>
          </w:tcPr>
          <w:p w14:paraId="0ACAB36A"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chorobą</w:t>
            </w:r>
          </w:p>
        </w:tc>
        <w:tc>
          <w:tcPr>
            <w:tcW w:w="1843" w:type="dxa"/>
            <w:tcBorders>
              <w:top w:val="nil"/>
              <w:left w:val="single" w:sz="4" w:space="0" w:color="003D7C"/>
              <w:bottom w:val="nil"/>
              <w:right w:val="single" w:sz="4" w:space="0" w:color="003D7C"/>
            </w:tcBorders>
            <w:vAlign w:val="center"/>
          </w:tcPr>
          <w:p w14:paraId="3A580FCA" w14:textId="170F84B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w:t>
            </w:r>
          </w:p>
        </w:tc>
        <w:tc>
          <w:tcPr>
            <w:tcW w:w="1701" w:type="dxa"/>
            <w:tcBorders>
              <w:top w:val="nil"/>
              <w:left w:val="single" w:sz="4" w:space="0" w:color="003D7C"/>
              <w:bottom w:val="nil"/>
              <w:right w:val="nil"/>
            </w:tcBorders>
            <w:vAlign w:val="center"/>
          </w:tcPr>
          <w:p w14:paraId="5870F091" w14:textId="3A68452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w:t>
            </w:r>
          </w:p>
        </w:tc>
      </w:tr>
      <w:tr w:rsidR="008D392C" w:rsidRPr="007E41E3" w14:paraId="3872C908" w14:textId="7FC9E03C" w:rsidTr="008D392C">
        <w:trPr>
          <w:trHeight w:val="590"/>
        </w:trPr>
        <w:tc>
          <w:tcPr>
            <w:tcW w:w="7797" w:type="dxa"/>
            <w:tcBorders>
              <w:top w:val="nil"/>
              <w:left w:val="nil"/>
              <w:bottom w:val="nil"/>
              <w:right w:val="nil"/>
            </w:tcBorders>
            <w:shd w:val="clear" w:color="000000" w:fill="F2F2F2"/>
            <w:vAlign w:val="center"/>
            <w:hideMark/>
          </w:tcPr>
          <w:p w14:paraId="0E5FC684" w14:textId="2EFE0BD1" w:rsidR="008D392C" w:rsidRPr="00140FD7" w:rsidRDefault="008D392C" w:rsidP="00AB3E84">
            <w:pPr>
              <w:spacing w:line="240" w:lineRule="auto"/>
              <w:ind w:left="497" w:hanging="142"/>
              <w:rPr>
                <w:rFonts w:eastAsia="Times New Roman" w:cs="Tahoma"/>
                <w:color w:val="000000"/>
                <w:sz w:val="15"/>
                <w:szCs w:val="15"/>
                <w:lang w:eastAsia="pl-PL"/>
              </w:rPr>
            </w:pPr>
            <w:r w:rsidRPr="00140FD7">
              <w:rPr>
                <w:rFonts w:eastAsia="Times New Roman" w:cs="Tahoma"/>
                <w:color w:val="000000"/>
                <w:sz w:val="15"/>
                <w:szCs w:val="15"/>
                <w:lang w:eastAsia="pl-PL"/>
              </w:rPr>
              <w:t>- nieszczęśliwym wypadkiem, wypadkiem przy pracy, wypadkiem komunikacyjnym,</w:t>
            </w:r>
            <w:r>
              <w:rPr>
                <w:rFonts w:eastAsia="Times New Roman" w:cs="Tahoma"/>
                <w:color w:val="000000"/>
                <w:sz w:val="15"/>
                <w:szCs w:val="15"/>
                <w:lang w:eastAsia="pl-PL"/>
              </w:rPr>
              <w:t xml:space="preserve"> </w:t>
            </w:r>
            <w:r w:rsidRPr="00140FD7">
              <w:rPr>
                <w:rFonts w:eastAsia="Times New Roman" w:cs="Tahoma"/>
                <w:color w:val="000000"/>
                <w:sz w:val="15"/>
                <w:szCs w:val="15"/>
                <w:lang w:eastAsia="pl-PL"/>
              </w:rPr>
              <w:t xml:space="preserve">zawałem serca lub </w:t>
            </w:r>
            <w:r>
              <w:rPr>
                <w:rFonts w:eastAsia="Times New Roman" w:cs="Tahoma"/>
                <w:color w:val="000000"/>
                <w:sz w:val="15"/>
                <w:szCs w:val="15"/>
                <w:lang w:eastAsia="pl-PL"/>
              </w:rPr>
              <w:t xml:space="preserve">udarem mózgu </w:t>
            </w:r>
            <w:r w:rsidRPr="00140FD7">
              <w:rPr>
                <w:rFonts w:eastAsia="Times New Roman" w:cs="Tahoma"/>
                <w:color w:val="000000"/>
                <w:sz w:val="15"/>
                <w:szCs w:val="15"/>
                <w:lang w:eastAsia="pl-PL"/>
              </w:rPr>
              <w:t>powyżej 14 dni</w:t>
            </w:r>
          </w:p>
        </w:tc>
        <w:tc>
          <w:tcPr>
            <w:tcW w:w="1843" w:type="dxa"/>
            <w:tcBorders>
              <w:top w:val="nil"/>
              <w:left w:val="single" w:sz="4" w:space="0" w:color="003D7C"/>
              <w:bottom w:val="nil"/>
              <w:right w:val="single" w:sz="4" w:space="0" w:color="003D7C"/>
            </w:tcBorders>
            <w:shd w:val="clear" w:color="000000" w:fill="F2F2F2"/>
            <w:vAlign w:val="center"/>
          </w:tcPr>
          <w:p w14:paraId="617E0E46" w14:textId="4963F49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w:t>
            </w:r>
          </w:p>
        </w:tc>
        <w:tc>
          <w:tcPr>
            <w:tcW w:w="1701" w:type="dxa"/>
            <w:tcBorders>
              <w:top w:val="nil"/>
              <w:left w:val="single" w:sz="4" w:space="0" w:color="003D7C"/>
              <w:bottom w:val="nil"/>
              <w:right w:val="nil"/>
            </w:tcBorders>
            <w:shd w:val="clear" w:color="000000" w:fill="F2F2F2"/>
            <w:vAlign w:val="center"/>
          </w:tcPr>
          <w:p w14:paraId="7EAC5DC5" w14:textId="7594D5E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w:t>
            </w:r>
          </w:p>
        </w:tc>
      </w:tr>
      <w:tr w:rsidR="008D392C" w:rsidRPr="007E41E3" w14:paraId="3E8E4E63" w14:textId="35965810" w:rsidTr="008D392C">
        <w:trPr>
          <w:trHeight w:val="340"/>
        </w:trPr>
        <w:tc>
          <w:tcPr>
            <w:tcW w:w="7797" w:type="dxa"/>
            <w:tcBorders>
              <w:top w:val="nil"/>
              <w:left w:val="nil"/>
              <w:bottom w:val="nil"/>
              <w:right w:val="nil"/>
            </w:tcBorders>
            <w:shd w:val="clear" w:color="auto" w:fill="auto"/>
            <w:vAlign w:val="center"/>
            <w:hideMark/>
          </w:tcPr>
          <w:p w14:paraId="26970217" w14:textId="77777777" w:rsidR="008D392C" w:rsidRPr="00484AB0" w:rsidRDefault="008D392C" w:rsidP="00484AB0">
            <w:pPr>
              <w:spacing w:line="240" w:lineRule="auto"/>
              <w:ind w:left="213"/>
              <w:rPr>
                <w:rFonts w:eastAsia="Times New Roman" w:cs="Tahoma"/>
                <w:color w:val="000000"/>
                <w:sz w:val="15"/>
                <w:szCs w:val="15"/>
                <w:lang w:eastAsia="pl-PL"/>
              </w:rPr>
            </w:pPr>
            <w:r w:rsidRPr="00484AB0">
              <w:rPr>
                <w:rFonts w:eastAsia="Times New Roman" w:cs="Tahoma"/>
                <w:color w:val="000000"/>
                <w:sz w:val="15"/>
                <w:szCs w:val="15"/>
                <w:lang w:eastAsia="pl-PL"/>
              </w:rPr>
              <w:t xml:space="preserve">• jednorazowe świadczenie z tytułu pobytu na Oddziale Intensywnej Terapii </w:t>
            </w:r>
          </w:p>
        </w:tc>
        <w:tc>
          <w:tcPr>
            <w:tcW w:w="1843" w:type="dxa"/>
            <w:tcBorders>
              <w:top w:val="nil"/>
              <w:left w:val="single" w:sz="4" w:space="0" w:color="003D7C"/>
              <w:bottom w:val="nil"/>
              <w:right w:val="single" w:sz="4" w:space="0" w:color="003D7C"/>
            </w:tcBorders>
            <w:vAlign w:val="center"/>
          </w:tcPr>
          <w:p w14:paraId="7CF5063F" w14:textId="1AAB2B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600,00</w:t>
            </w:r>
          </w:p>
        </w:tc>
        <w:tc>
          <w:tcPr>
            <w:tcW w:w="1701" w:type="dxa"/>
            <w:tcBorders>
              <w:top w:val="nil"/>
              <w:left w:val="single" w:sz="4" w:space="0" w:color="003D7C"/>
              <w:bottom w:val="nil"/>
              <w:right w:val="nil"/>
            </w:tcBorders>
            <w:vAlign w:val="center"/>
          </w:tcPr>
          <w:p w14:paraId="63BD1D46" w14:textId="2DA5BAB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650,00</w:t>
            </w:r>
          </w:p>
        </w:tc>
      </w:tr>
      <w:tr w:rsidR="008D392C" w:rsidRPr="007E41E3" w14:paraId="6B64D5A3" w14:textId="691900DC" w:rsidTr="008D392C">
        <w:trPr>
          <w:trHeight w:val="661"/>
        </w:trPr>
        <w:tc>
          <w:tcPr>
            <w:tcW w:w="7797" w:type="dxa"/>
            <w:tcBorders>
              <w:top w:val="nil"/>
              <w:left w:val="nil"/>
              <w:bottom w:val="nil"/>
              <w:right w:val="nil"/>
            </w:tcBorders>
            <w:shd w:val="clear" w:color="000000" w:fill="F2F2F2"/>
            <w:vAlign w:val="center"/>
            <w:hideMark/>
          </w:tcPr>
          <w:p w14:paraId="7461FEC2" w14:textId="77777777" w:rsidR="008D392C" w:rsidRPr="00484AB0" w:rsidRDefault="008D392C" w:rsidP="00484AB0">
            <w:pPr>
              <w:spacing w:line="240" w:lineRule="auto"/>
              <w:ind w:left="355" w:hanging="141"/>
              <w:rPr>
                <w:rFonts w:eastAsia="Times New Roman" w:cs="Tahoma"/>
                <w:color w:val="000000"/>
                <w:sz w:val="15"/>
                <w:szCs w:val="15"/>
                <w:lang w:eastAsia="pl-PL"/>
              </w:rPr>
            </w:pPr>
            <w:r w:rsidRPr="00484AB0">
              <w:rPr>
                <w:rFonts w:eastAsia="Times New Roman" w:cs="Tahoma"/>
                <w:color w:val="000000"/>
                <w:sz w:val="15"/>
                <w:szCs w:val="15"/>
                <w:lang w:eastAsia="pl-PL"/>
              </w:rPr>
              <w:t>• rekonwalescencja – za każdy dzień rekonwalescencji maksymalnie za 30 dni zwolnienia lekarskiego po minimum 14 dniowym pobycie w szpitalu</w:t>
            </w:r>
          </w:p>
        </w:tc>
        <w:tc>
          <w:tcPr>
            <w:tcW w:w="1843" w:type="dxa"/>
            <w:tcBorders>
              <w:top w:val="nil"/>
              <w:left w:val="single" w:sz="4" w:space="0" w:color="003D7C"/>
              <w:bottom w:val="nil"/>
              <w:right w:val="single" w:sz="4" w:space="0" w:color="003D7C"/>
            </w:tcBorders>
            <w:shd w:val="clear" w:color="000000" w:fill="F2F2F2"/>
            <w:vAlign w:val="center"/>
          </w:tcPr>
          <w:p w14:paraId="405A634C" w14:textId="33C22D7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30,00</w:t>
            </w:r>
          </w:p>
        </w:tc>
        <w:tc>
          <w:tcPr>
            <w:tcW w:w="1701" w:type="dxa"/>
            <w:tcBorders>
              <w:top w:val="nil"/>
              <w:left w:val="single" w:sz="4" w:space="0" w:color="003D7C"/>
              <w:bottom w:val="nil"/>
              <w:right w:val="nil"/>
            </w:tcBorders>
            <w:shd w:val="clear" w:color="000000" w:fill="F2F2F2"/>
            <w:vAlign w:val="center"/>
          </w:tcPr>
          <w:p w14:paraId="7F42F07A" w14:textId="65CFAA2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35,10</w:t>
            </w:r>
          </w:p>
        </w:tc>
      </w:tr>
      <w:tr w:rsidR="008D392C" w:rsidRPr="007E41E3" w14:paraId="73374BFE" w14:textId="4610827D" w:rsidTr="008D392C">
        <w:trPr>
          <w:trHeight w:val="340"/>
        </w:trPr>
        <w:tc>
          <w:tcPr>
            <w:tcW w:w="7797" w:type="dxa"/>
            <w:tcBorders>
              <w:top w:val="nil"/>
              <w:left w:val="nil"/>
              <w:bottom w:val="nil"/>
              <w:right w:val="nil"/>
            </w:tcBorders>
            <w:shd w:val="clear" w:color="auto" w:fill="auto"/>
            <w:vAlign w:val="center"/>
            <w:hideMark/>
          </w:tcPr>
          <w:p w14:paraId="1664B924" w14:textId="77777777" w:rsidR="008D392C" w:rsidRPr="00484AB0" w:rsidRDefault="008D392C" w:rsidP="00484AB0">
            <w:pPr>
              <w:spacing w:line="240" w:lineRule="auto"/>
              <w:ind w:left="355" w:hanging="142"/>
              <w:rPr>
                <w:rFonts w:eastAsia="Times New Roman" w:cs="Tahoma"/>
                <w:color w:val="000000"/>
                <w:sz w:val="15"/>
                <w:szCs w:val="15"/>
                <w:lang w:eastAsia="pl-PL"/>
              </w:rPr>
            </w:pPr>
            <w:r w:rsidRPr="00484AB0">
              <w:rPr>
                <w:rFonts w:eastAsia="Times New Roman" w:cs="Tahoma"/>
                <w:color w:val="000000"/>
                <w:sz w:val="15"/>
                <w:szCs w:val="15"/>
                <w:lang w:eastAsia="pl-PL"/>
              </w:rPr>
              <w:t>• karta apteczna – prawo do zakupu produktów we wskazanych aptekach o wartości:</w:t>
            </w:r>
          </w:p>
        </w:tc>
        <w:tc>
          <w:tcPr>
            <w:tcW w:w="1843" w:type="dxa"/>
            <w:tcBorders>
              <w:top w:val="nil"/>
              <w:left w:val="single" w:sz="4" w:space="0" w:color="003D7C"/>
              <w:bottom w:val="nil"/>
              <w:right w:val="single" w:sz="4" w:space="0" w:color="003D7C"/>
            </w:tcBorders>
            <w:vAlign w:val="center"/>
          </w:tcPr>
          <w:p w14:paraId="28AA6CBD" w14:textId="3B56474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200,00</w:t>
            </w:r>
          </w:p>
        </w:tc>
        <w:tc>
          <w:tcPr>
            <w:tcW w:w="1701" w:type="dxa"/>
            <w:tcBorders>
              <w:top w:val="nil"/>
              <w:left w:val="single" w:sz="4" w:space="0" w:color="003D7C"/>
              <w:bottom w:val="nil"/>
              <w:right w:val="nil"/>
            </w:tcBorders>
            <w:vAlign w:val="center"/>
          </w:tcPr>
          <w:p w14:paraId="026ACD28" w14:textId="6186FF6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300,00</w:t>
            </w:r>
          </w:p>
        </w:tc>
      </w:tr>
      <w:tr w:rsidR="008D392C" w:rsidRPr="007E41E3" w14:paraId="5A190B2D" w14:textId="564D1F8B" w:rsidTr="008D392C">
        <w:trPr>
          <w:trHeight w:val="647"/>
        </w:trPr>
        <w:tc>
          <w:tcPr>
            <w:tcW w:w="7797" w:type="dxa"/>
            <w:tcBorders>
              <w:top w:val="nil"/>
              <w:left w:val="nil"/>
              <w:bottom w:val="nil"/>
              <w:right w:val="nil"/>
            </w:tcBorders>
            <w:shd w:val="clear" w:color="000000" w:fill="F2F2F2"/>
            <w:vAlign w:val="center"/>
            <w:hideMark/>
          </w:tcPr>
          <w:p w14:paraId="2B6B4476" w14:textId="7BF19B1F" w:rsidR="008D392C" w:rsidRPr="00484AB0" w:rsidRDefault="008D392C" w:rsidP="00484AB0">
            <w:pPr>
              <w:spacing w:line="240" w:lineRule="auto"/>
              <w:ind w:left="355" w:hanging="142"/>
              <w:rPr>
                <w:rFonts w:eastAsia="Times New Roman" w:cs="Tahoma"/>
                <w:color w:val="000000"/>
                <w:sz w:val="15"/>
                <w:szCs w:val="15"/>
                <w:lang w:eastAsia="pl-PL"/>
              </w:rPr>
            </w:pPr>
            <w:r w:rsidRPr="00484AB0">
              <w:rPr>
                <w:rFonts w:eastAsia="Times New Roman" w:cs="Tahoma"/>
                <w:color w:val="000000"/>
                <w:sz w:val="15"/>
                <w:szCs w:val="15"/>
                <w:lang w:eastAsia="pl-PL"/>
              </w:rPr>
              <w:t>• leczenie specjalistyczne (chemioterapia albo radioterapia, terapia interferonem, wszczepienie kardiowertera/defibrylatora, wszczepienie rozrusznika serca, ablacja)</w:t>
            </w:r>
          </w:p>
        </w:tc>
        <w:tc>
          <w:tcPr>
            <w:tcW w:w="1843" w:type="dxa"/>
            <w:tcBorders>
              <w:top w:val="nil"/>
              <w:left w:val="single" w:sz="4" w:space="0" w:color="003D7C"/>
              <w:bottom w:val="nil"/>
              <w:right w:val="single" w:sz="4" w:space="0" w:color="003D7C"/>
            </w:tcBorders>
            <w:shd w:val="clear" w:color="000000" w:fill="F2F2F2"/>
            <w:vAlign w:val="center"/>
          </w:tcPr>
          <w:p w14:paraId="672AFF0F" w14:textId="77F958F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2 000,00</w:t>
            </w:r>
          </w:p>
        </w:tc>
        <w:tc>
          <w:tcPr>
            <w:tcW w:w="1701" w:type="dxa"/>
            <w:tcBorders>
              <w:top w:val="nil"/>
              <w:left w:val="single" w:sz="4" w:space="0" w:color="003D7C"/>
              <w:bottom w:val="nil"/>
              <w:right w:val="nil"/>
            </w:tcBorders>
            <w:shd w:val="clear" w:color="000000" w:fill="F2F2F2"/>
            <w:vAlign w:val="center"/>
          </w:tcPr>
          <w:p w14:paraId="67BFF12F" w14:textId="505BE37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72B50926" w14:textId="4994992D" w:rsidTr="0096377A">
        <w:trPr>
          <w:trHeight w:val="299"/>
        </w:trPr>
        <w:tc>
          <w:tcPr>
            <w:tcW w:w="7797" w:type="dxa"/>
            <w:tcBorders>
              <w:top w:val="nil"/>
              <w:left w:val="nil"/>
              <w:bottom w:val="nil"/>
              <w:right w:val="nil"/>
            </w:tcBorders>
            <w:shd w:val="clear" w:color="auto" w:fill="auto"/>
            <w:vAlign w:val="center"/>
            <w:hideMark/>
          </w:tcPr>
          <w:p w14:paraId="0DCE9C10" w14:textId="77777777" w:rsidR="008D392C" w:rsidRPr="00E94FBD" w:rsidRDefault="008D392C" w:rsidP="00484AB0">
            <w:pPr>
              <w:spacing w:line="240" w:lineRule="auto"/>
              <w:ind w:left="72"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uszkodzenie ciała ubezpieczonego:</w:t>
            </w:r>
          </w:p>
        </w:tc>
        <w:tc>
          <w:tcPr>
            <w:tcW w:w="1843" w:type="dxa"/>
            <w:tcBorders>
              <w:top w:val="nil"/>
              <w:left w:val="single" w:sz="4" w:space="0" w:color="003D7C"/>
              <w:bottom w:val="nil"/>
              <w:right w:val="single" w:sz="4" w:space="0" w:color="003D7C"/>
            </w:tcBorders>
            <w:vAlign w:val="center"/>
          </w:tcPr>
          <w:p w14:paraId="3311D236" w14:textId="33D6E45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64C52BE9" w14:textId="7A347FA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1BAE25A8" w14:textId="7B327E4E" w:rsidTr="0096377A">
        <w:trPr>
          <w:trHeight w:val="247"/>
        </w:trPr>
        <w:tc>
          <w:tcPr>
            <w:tcW w:w="7797" w:type="dxa"/>
            <w:tcBorders>
              <w:top w:val="nil"/>
              <w:left w:val="nil"/>
              <w:bottom w:val="nil"/>
              <w:right w:val="nil"/>
            </w:tcBorders>
            <w:shd w:val="clear" w:color="000000" w:fill="F2F2F2"/>
            <w:vAlign w:val="center"/>
            <w:hideMark/>
          </w:tcPr>
          <w:p w14:paraId="262CEA1F"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oparzenie</w:t>
            </w:r>
          </w:p>
        </w:tc>
        <w:tc>
          <w:tcPr>
            <w:tcW w:w="1843" w:type="dxa"/>
            <w:tcBorders>
              <w:top w:val="nil"/>
              <w:left w:val="single" w:sz="4" w:space="0" w:color="003D7C"/>
              <w:bottom w:val="nil"/>
              <w:right w:val="single" w:sz="4" w:space="0" w:color="003D7C"/>
            </w:tcBorders>
            <w:shd w:val="clear" w:color="000000" w:fill="F2F2F2"/>
            <w:vAlign w:val="center"/>
          </w:tcPr>
          <w:p w14:paraId="7BDB50EF" w14:textId="56025A3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c>
          <w:tcPr>
            <w:tcW w:w="1701" w:type="dxa"/>
            <w:tcBorders>
              <w:top w:val="nil"/>
              <w:left w:val="single" w:sz="4" w:space="0" w:color="003D7C"/>
              <w:bottom w:val="nil"/>
              <w:right w:val="nil"/>
            </w:tcBorders>
            <w:shd w:val="clear" w:color="000000" w:fill="F2F2F2"/>
            <w:vAlign w:val="center"/>
          </w:tcPr>
          <w:p w14:paraId="5B246F6B" w14:textId="17EAA79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r>
      <w:tr w:rsidR="008D392C" w:rsidRPr="007E41E3" w14:paraId="3B66B6F3" w14:textId="1FD34A18" w:rsidTr="008D392C">
        <w:trPr>
          <w:trHeight w:val="340"/>
        </w:trPr>
        <w:tc>
          <w:tcPr>
            <w:tcW w:w="7797" w:type="dxa"/>
            <w:tcBorders>
              <w:top w:val="nil"/>
              <w:left w:val="nil"/>
              <w:bottom w:val="nil"/>
              <w:right w:val="nil"/>
            </w:tcBorders>
            <w:shd w:val="clear" w:color="auto" w:fill="auto"/>
            <w:vAlign w:val="center"/>
            <w:hideMark/>
          </w:tcPr>
          <w:p w14:paraId="02E76212"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trwałe inwalidztwo, spowodowane:</w:t>
            </w:r>
          </w:p>
        </w:tc>
        <w:tc>
          <w:tcPr>
            <w:tcW w:w="1843" w:type="dxa"/>
            <w:tcBorders>
              <w:top w:val="nil"/>
              <w:left w:val="single" w:sz="4" w:space="0" w:color="003D7C"/>
              <w:bottom w:val="nil"/>
              <w:right w:val="single" w:sz="4" w:space="0" w:color="003D7C"/>
            </w:tcBorders>
            <w:vAlign w:val="center"/>
          </w:tcPr>
          <w:p w14:paraId="10D000CC" w14:textId="334C82F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07CE359E" w14:textId="2F76AA1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6D238E09" w14:textId="0CEB9909" w:rsidTr="0096377A">
        <w:trPr>
          <w:trHeight w:val="1120"/>
        </w:trPr>
        <w:tc>
          <w:tcPr>
            <w:tcW w:w="7797" w:type="dxa"/>
            <w:tcBorders>
              <w:top w:val="nil"/>
              <w:left w:val="nil"/>
              <w:bottom w:val="nil"/>
              <w:right w:val="nil"/>
            </w:tcBorders>
            <w:shd w:val="clear" w:color="000000" w:fill="F2F2F2"/>
            <w:vAlign w:val="center"/>
            <w:hideMark/>
          </w:tcPr>
          <w:p w14:paraId="6D71D6C6" w14:textId="77777777" w:rsidR="008D392C" w:rsidRPr="00E94FBD" w:rsidRDefault="008D392C" w:rsidP="00484AB0">
            <w:pPr>
              <w:spacing w:line="240" w:lineRule="auto"/>
              <w:ind w:left="923"/>
              <w:rPr>
                <w:rFonts w:eastAsia="Times New Roman" w:cs="Tahoma"/>
                <w:color w:val="000000"/>
                <w:sz w:val="16"/>
                <w:szCs w:val="16"/>
                <w:lang w:eastAsia="pl-PL"/>
              </w:rPr>
            </w:pPr>
            <w:r w:rsidRPr="00E94FBD">
              <w:rPr>
                <w:rFonts w:eastAsia="Times New Roman" w:cs="Tahoma"/>
                <w:color w:val="000000"/>
                <w:sz w:val="16"/>
                <w:szCs w:val="16"/>
                <w:lang w:eastAsia="pl-PL"/>
              </w:rPr>
              <w:t>▪ wypadkiem komunikacyjnym</w:t>
            </w:r>
          </w:p>
          <w:p w14:paraId="45E52496" w14:textId="77777777"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pożarem</w:t>
            </w:r>
          </w:p>
          <w:p w14:paraId="72902F3F" w14:textId="77777777"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wybuchem gazu</w:t>
            </w:r>
          </w:p>
          <w:p w14:paraId="6E855347" w14:textId="66955748"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porażeniem prądem albo uderzeniem pioruna</w:t>
            </w:r>
          </w:p>
        </w:tc>
        <w:tc>
          <w:tcPr>
            <w:tcW w:w="1843" w:type="dxa"/>
            <w:tcBorders>
              <w:top w:val="nil"/>
              <w:left w:val="single" w:sz="4" w:space="0" w:color="003D7C"/>
              <w:bottom w:val="nil"/>
              <w:right w:val="single" w:sz="4" w:space="0" w:color="003D7C"/>
            </w:tcBorders>
            <w:shd w:val="clear" w:color="000000" w:fill="F2F2F2"/>
            <w:vAlign w:val="center"/>
          </w:tcPr>
          <w:p w14:paraId="0433CF22" w14:textId="77777777" w:rsidR="008D392C" w:rsidRPr="00484AB0" w:rsidRDefault="008D392C" w:rsidP="007F76F2">
            <w:pPr>
              <w:spacing w:line="240" w:lineRule="auto"/>
              <w:rPr>
                <w:rFonts w:eastAsia="Times New Roman" w:cs="Tahoma"/>
                <w:vanish/>
                <w:color w:val="000000"/>
                <w:sz w:val="14"/>
                <w:szCs w:val="14"/>
                <w:lang w:eastAsia="pl-PL"/>
                <w:specVanish/>
              </w:rPr>
            </w:pPr>
            <w:r w:rsidRPr="00484AB0">
              <w:rPr>
                <w:rFonts w:eastAsia="Times New Roman" w:cs="Tahoma"/>
                <w:color w:val="000000"/>
                <w:sz w:val="14"/>
                <w:szCs w:val="14"/>
                <w:lang w:eastAsia="pl-PL"/>
              </w:rPr>
              <w:t>całkowite - 10 000</w:t>
            </w:r>
          </w:p>
          <w:p w14:paraId="2B43A7D4" w14:textId="4C7F54C6"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 xml:space="preserve"> częściowe - odpowiedni procent sumy ubezp. (10.000) w zależności od rodzaju uszkodzenia ciała zgodnie z owu</w:t>
            </w:r>
          </w:p>
        </w:tc>
        <w:tc>
          <w:tcPr>
            <w:tcW w:w="1701" w:type="dxa"/>
            <w:tcBorders>
              <w:top w:val="nil"/>
              <w:left w:val="single" w:sz="4" w:space="0" w:color="003D7C"/>
              <w:bottom w:val="nil"/>
              <w:right w:val="nil"/>
            </w:tcBorders>
            <w:shd w:val="clear" w:color="000000" w:fill="F2F2F2"/>
            <w:vAlign w:val="center"/>
          </w:tcPr>
          <w:p w14:paraId="34F91C37" w14:textId="77777777" w:rsidR="008D392C" w:rsidRPr="00484AB0" w:rsidRDefault="008D392C" w:rsidP="007F76F2">
            <w:pPr>
              <w:spacing w:line="240" w:lineRule="auto"/>
              <w:rPr>
                <w:rFonts w:eastAsia="Times New Roman" w:cs="Tahoma"/>
                <w:vanish/>
                <w:color w:val="000000"/>
                <w:sz w:val="14"/>
                <w:szCs w:val="14"/>
                <w:lang w:eastAsia="pl-PL"/>
                <w:specVanish/>
              </w:rPr>
            </w:pPr>
            <w:r w:rsidRPr="00484AB0">
              <w:rPr>
                <w:rFonts w:eastAsia="Times New Roman" w:cs="Tahoma"/>
                <w:color w:val="000000"/>
                <w:sz w:val="14"/>
                <w:szCs w:val="14"/>
                <w:lang w:eastAsia="pl-PL"/>
              </w:rPr>
              <w:t>całkowite - 10 000</w:t>
            </w:r>
          </w:p>
          <w:p w14:paraId="455AAF4F" w14:textId="4BE41C20" w:rsidR="008D392C" w:rsidRPr="00E94FBD" w:rsidRDefault="008D392C" w:rsidP="00E94FBD">
            <w:pPr>
              <w:spacing w:line="240" w:lineRule="auto"/>
              <w:rPr>
                <w:rFonts w:eastAsia="Times New Roman" w:cs="Tahoma"/>
                <w:color w:val="000000"/>
                <w:sz w:val="16"/>
                <w:szCs w:val="16"/>
                <w:lang w:eastAsia="pl-PL"/>
              </w:rPr>
            </w:pPr>
            <w:r w:rsidRPr="00484AB0">
              <w:rPr>
                <w:rFonts w:eastAsia="Times New Roman" w:cs="Tahoma"/>
                <w:color w:val="000000"/>
                <w:sz w:val="14"/>
                <w:szCs w:val="14"/>
                <w:lang w:eastAsia="pl-PL"/>
              </w:rPr>
              <w:t xml:space="preserve"> częściowe - odpowiedni procent sumy ubezp. (10.000) w zależności od rodzaju uszkodzenia ciała zgodnie z owu</w:t>
            </w:r>
          </w:p>
        </w:tc>
      </w:tr>
      <w:tr w:rsidR="008D392C" w:rsidRPr="007E41E3" w14:paraId="22080242" w14:textId="0ADEA629" w:rsidTr="008D392C">
        <w:trPr>
          <w:trHeight w:val="562"/>
        </w:trPr>
        <w:tc>
          <w:tcPr>
            <w:tcW w:w="7797" w:type="dxa"/>
            <w:tcBorders>
              <w:top w:val="nil"/>
              <w:left w:val="nil"/>
              <w:bottom w:val="nil"/>
              <w:right w:val="nil"/>
            </w:tcBorders>
            <w:shd w:val="clear" w:color="auto" w:fill="auto"/>
            <w:vAlign w:val="center"/>
            <w:hideMark/>
          </w:tcPr>
          <w:p w14:paraId="31CD7C54" w14:textId="77777777" w:rsidR="008D392C" w:rsidRPr="00E94FBD" w:rsidRDefault="008D392C" w:rsidP="00484AB0">
            <w:pPr>
              <w:spacing w:line="240" w:lineRule="auto"/>
              <w:ind w:left="72"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złamanie kości, spowodowane:</w:t>
            </w:r>
          </w:p>
        </w:tc>
        <w:tc>
          <w:tcPr>
            <w:tcW w:w="1843" w:type="dxa"/>
            <w:tcBorders>
              <w:top w:val="nil"/>
              <w:left w:val="single" w:sz="4" w:space="0" w:color="003D7C"/>
              <w:bottom w:val="nil"/>
              <w:right w:val="single" w:sz="4" w:space="0" w:color="003D7C"/>
            </w:tcBorders>
            <w:shd w:val="clear" w:color="auto" w:fill="auto"/>
            <w:vAlign w:val="center"/>
          </w:tcPr>
          <w:p w14:paraId="0609FD25" w14:textId="5487D23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auto" w:fill="auto"/>
            <w:vAlign w:val="center"/>
          </w:tcPr>
          <w:p w14:paraId="1A991EF4" w14:textId="69E2354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731A9748" w14:textId="4EEF2F88" w:rsidTr="0096377A">
        <w:trPr>
          <w:trHeight w:val="860"/>
        </w:trPr>
        <w:tc>
          <w:tcPr>
            <w:tcW w:w="7797" w:type="dxa"/>
            <w:tcBorders>
              <w:top w:val="nil"/>
              <w:left w:val="nil"/>
              <w:bottom w:val="nil"/>
              <w:right w:val="nil"/>
            </w:tcBorders>
            <w:shd w:val="clear" w:color="000000" w:fill="F2F2F2"/>
            <w:vAlign w:val="center"/>
            <w:hideMark/>
          </w:tcPr>
          <w:p w14:paraId="6A1D11B0" w14:textId="0CECEB0B"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uprawianiem sportu na kółkach</w:t>
            </w:r>
          </w:p>
          <w:p w14:paraId="79457680"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uprawianiem joggingu</w:t>
            </w:r>
          </w:p>
          <w:p w14:paraId="29F3A94E" w14:textId="533F841A"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grą w piłkę</w:t>
            </w:r>
          </w:p>
        </w:tc>
        <w:tc>
          <w:tcPr>
            <w:tcW w:w="1843" w:type="dxa"/>
            <w:tcBorders>
              <w:top w:val="nil"/>
              <w:left w:val="single" w:sz="4" w:space="0" w:color="003D7C"/>
              <w:bottom w:val="nil"/>
              <w:right w:val="single" w:sz="4" w:space="0" w:color="003D7C"/>
            </w:tcBorders>
            <w:shd w:val="clear" w:color="000000" w:fill="F2F2F2"/>
            <w:vAlign w:val="center"/>
          </w:tcPr>
          <w:p w14:paraId="737990B3" w14:textId="11A23A4D"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odpowiedni procent sumy ubezp. (10.000) w zależności od rodzaju złamania - zgodnie z owu</w:t>
            </w:r>
          </w:p>
        </w:tc>
        <w:tc>
          <w:tcPr>
            <w:tcW w:w="1701" w:type="dxa"/>
            <w:tcBorders>
              <w:top w:val="nil"/>
              <w:left w:val="single" w:sz="4" w:space="0" w:color="003D7C"/>
              <w:bottom w:val="nil"/>
              <w:right w:val="nil"/>
            </w:tcBorders>
            <w:shd w:val="clear" w:color="000000" w:fill="F2F2F2"/>
            <w:vAlign w:val="center"/>
          </w:tcPr>
          <w:p w14:paraId="48FF5178" w14:textId="63E31C6D"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odpowiedni procent sumy ubezp. (10.000) w zależności od rodzaju złamania - zgodnie z owu</w:t>
            </w:r>
          </w:p>
        </w:tc>
      </w:tr>
      <w:tr w:rsidR="008D392C" w:rsidRPr="007E41E3" w14:paraId="58E48BF3" w14:textId="3809738D" w:rsidTr="0096377A">
        <w:trPr>
          <w:trHeight w:val="353"/>
        </w:trPr>
        <w:tc>
          <w:tcPr>
            <w:tcW w:w="7797" w:type="dxa"/>
            <w:tcBorders>
              <w:top w:val="nil"/>
              <w:left w:val="nil"/>
              <w:bottom w:val="nil"/>
              <w:right w:val="nil"/>
            </w:tcBorders>
            <w:shd w:val="clear" w:color="auto" w:fill="auto"/>
            <w:vAlign w:val="center"/>
            <w:hideMark/>
          </w:tcPr>
          <w:p w14:paraId="2EB9B2F8"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Prawo indywidualnej kontynuacji ubezpieczenia</w:t>
            </w:r>
          </w:p>
        </w:tc>
        <w:tc>
          <w:tcPr>
            <w:tcW w:w="1843" w:type="dxa"/>
            <w:tcBorders>
              <w:top w:val="nil"/>
              <w:left w:val="single" w:sz="4" w:space="0" w:color="003D7C"/>
              <w:bottom w:val="single" w:sz="12" w:space="0" w:color="002060"/>
              <w:right w:val="single" w:sz="4" w:space="0" w:color="003D7C"/>
            </w:tcBorders>
            <w:shd w:val="clear" w:color="auto" w:fill="auto"/>
            <w:vAlign w:val="center"/>
          </w:tcPr>
          <w:p w14:paraId="396DEF75" w14:textId="24101AD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TAK</w:t>
            </w:r>
          </w:p>
        </w:tc>
        <w:tc>
          <w:tcPr>
            <w:tcW w:w="1701" w:type="dxa"/>
            <w:tcBorders>
              <w:top w:val="nil"/>
              <w:left w:val="single" w:sz="4" w:space="0" w:color="003D7C"/>
              <w:bottom w:val="single" w:sz="12" w:space="0" w:color="002060"/>
              <w:right w:val="nil"/>
            </w:tcBorders>
            <w:shd w:val="clear" w:color="auto" w:fill="auto"/>
            <w:vAlign w:val="center"/>
          </w:tcPr>
          <w:p w14:paraId="5DA2B5FF" w14:textId="3E8E741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TAK</w:t>
            </w:r>
          </w:p>
        </w:tc>
      </w:tr>
      <w:tr w:rsidR="008D392C" w:rsidRPr="007E41E3" w14:paraId="564552BE" w14:textId="462CE64E" w:rsidTr="008D392C">
        <w:trPr>
          <w:trHeight w:val="481"/>
        </w:trPr>
        <w:tc>
          <w:tcPr>
            <w:tcW w:w="7797" w:type="dxa"/>
            <w:tcBorders>
              <w:top w:val="single" w:sz="12" w:space="0" w:color="002060"/>
              <w:left w:val="nil"/>
              <w:bottom w:val="nil"/>
              <w:right w:val="single" w:sz="4" w:space="0" w:color="002060"/>
            </w:tcBorders>
            <w:shd w:val="clear" w:color="auto" w:fill="auto"/>
            <w:noWrap/>
            <w:vAlign w:val="center"/>
            <w:hideMark/>
          </w:tcPr>
          <w:p w14:paraId="52D9D7A5" w14:textId="7549FF96" w:rsidR="008D392C" w:rsidRPr="00E94FBD" w:rsidRDefault="008D392C" w:rsidP="007E41E3">
            <w:pPr>
              <w:spacing w:line="240" w:lineRule="auto"/>
              <w:rPr>
                <w:rFonts w:eastAsia="Times New Roman" w:cs="Tahoma"/>
                <w:b/>
                <w:bCs/>
                <w:color w:val="003D7C"/>
                <w:sz w:val="16"/>
                <w:szCs w:val="16"/>
                <w:lang w:eastAsia="pl-PL"/>
              </w:rPr>
            </w:pPr>
            <w:r w:rsidRPr="008E3DF2">
              <w:rPr>
                <w:rFonts w:eastAsia="Times New Roman" w:cs="Tahoma"/>
                <w:b/>
                <w:bCs/>
                <w:color w:val="FF0000"/>
                <w:sz w:val="18"/>
                <w:szCs w:val="18"/>
                <w:lang w:eastAsia="pl-PL"/>
              </w:rPr>
              <w:t>SKŁADKA MIESIĘCZNA ZA OSOBĘ</w:t>
            </w:r>
            <w:r w:rsidR="008E3DF2" w:rsidRPr="008E3DF2">
              <w:rPr>
                <w:rFonts w:eastAsia="Times New Roman" w:cs="Tahoma"/>
                <w:b/>
                <w:bCs/>
                <w:color w:val="FF0000"/>
                <w:sz w:val="18"/>
                <w:szCs w:val="18"/>
                <w:lang w:eastAsia="pl-PL"/>
              </w:rPr>
              <w:t xml:space="preserve"> – obowiązująca od 1 stycznia 2022 r. </w:t>
            </w:r>
          </w:p>
        </w:tc>
        <w:tc>
          <w:tcPr>
            <w:tcW w:w="1843" w:type="dxa"/>
            <w:tcBorders>
              <w:top w:val="single" w:sz="12" w:space="0" w:color="002060"/>
              <w:left w:val="nil"/>
              <w:bottom w:val="nil"/>
              <w:right w:val="single" w:sz="4" w:space="0" w:color="auto"/>
            </w:tcBorders>
            <w:vAlign w:val="center"/>
          </w:tcPr>
          <w:p w14:paraId="09D21E60" w14:textId="429E3569" w:rsidR="008D392C" w:rsidRPr="008E3DF2" w:rsidRDefault="008D392C" w:rsidP="007E41E3">
            <w:pPr>
              <w:spacing w:line="240" w:lineRule="auto"/>
              <w:jc w:val="center"/>
              <w:rPr>
                <w:rFonts w:eastAsia="Times New Roman" w:cs="Tahoma"/>
                <w:b/>
                <w:bCs/>
                <w:color w:val="FF0000"/>
                <w:sz w:val="20"/>
                <w:szCs w:val="20"/>
                <w:lang w:eastAsia="pl-PL"/>
              </w:rPr>
            </w:pPr>
            <w:r w:rsidRPr="008E3DF2">
              <w:rPr>
                <w:rFonts w:eastAsia="Times New Roman" w:cs="Tahoma"/>
                <w:b/>
                <w:bCs/>
                <w:color w:val="FF0000"/>
                <w:sz w:val="20"/>
                <w:szCs w:val="20"/>
                <w:lang w:eastAsia="pl-PL"/>
              </w:rPr>
              <w:t>73,00</w:t>
            </w:r>
          </w:p>
        </w:tc>
        <w:tc>
          <w:tcPr>
            <w:tcW w:w="1701" w:type="dxa"/>
            <w:tcBorders>
              <w:top w:val="single" w:sz="12" w:space="0" w:color="002060"/>
              <w:left w:val="nil"/>
              <w:bottom w:val="nil"/>
            </w:tcBorders>
            <w:vAlign w:val="center"/>
          </w:tcPr>
          <w:p w14:paraId="438C230A" w14:textId="56D7EC91" w:rsidR="008D392C" w:rsidRPr="008E3DF2" w:rsidRDefault="008D392C" w:rsidP="007E41E3">
            <w:pPr>
              <w:spacing w:line="240" w:lineRule="auto"/>
              <w:jc w:val="center"/>
              <w:rPr>
                <w:rFonts w:eastAsia="Times New Roman" w:cs="Tahoma"/>
                <w:b/>
                <w:bCs/>
                <w:color w:val="FF0000"/>
                <w:sz w:val="20"/>
                <w:szCs w:val="20"/>
                <w:lang w:eastAsia="pl-PL"/>
              </w:rPr>
            </w:pPr>
            <w:r w:rsidRPr="008E3DF2">
              <w:rPr>
                <w:rFonts w:eastAsia="Times New Roman" w:cs="Tahoma"/>
                <w:b/>
                <w:bCs/>
                <w:color w:val="FF0000"/>
                <w:sz w:val="20"/>
                <w:szCs w:val="20"/>
                <w:lang w:eastAsia="pl-PL"/>
              </w:rPr>
              <w:t>78,60</w:t>
            </w:r>
          </w:p>
        </w:tc>
      </w:tr>
    </w:tbl>
    <w:p w14:paraId="7DE640F1" w14:textId="77777777" w:rsidR="008B35F3" w:rsidRDefault="008B35F3" w:rsidP="00833D20">
      <w:pPr>
        <w:pStyle w:val="Bulettabela"/>
        <w:numPr>
          <w:ilvl w:val="0"/>
          <w:numId w:val="0"/>
        </w:numPr>
        <w:ind w:left="-142"/>
        <w:rPr>
          <w:color w:val="595959" w:themeColor="text1" w:themeTint="A6"/>
          <w:sz w:val="13"/>
          <w:szCs w:val="13"/>
        </w:rPr>
      </w:pPr>
    </w:p>
    <w:p w14:paraId="20479446" w14:textId="77777777" w:rsidR="00E51EA0" w:rsidRPr="00FC5940" w:rsidRDefault="00714BA9" w:rsidP="00484AB0">
      <w:pPr>
        <w:pStyle w:val="Bulettabela"/>
        <w:numPr>
          <w:ilvl w:val="0"/>
          <w:numId w:val="0"/>
        </w:numPr>
        <w:ind w:left="-709"/>
        <w:rPr>
          <w:color w:val="595959" w:themeColor="text1" w:themeTint="A6"/>
          <w:sz w:val="13"/>
          <w:szCs w:val="13"/>
        </w:rPr>
      </w:pPr>
      <w:r w:rsidRPr="00FC5940">
        <w:rPr>
          <w:color w:val="595959" w:themeColor="text1" w:themeTint="A6"/>
          <w:sz w:val="13"/>
          <w:szCs w:val="13"/>
        </w:rPr>
        <w:t>*</w:t>
      </w:r>
      <w:r w:rsidR="00E51EA0" w:rsidRPr="00FC5940">
        <w:rPr>
          <w:color w:val="595959" w:themeColor="text1" w:themeTint="A6"/>
          <w:sz w:val="13"/>
          <w:szCs w:val="13"/>
        </w:rPr>
        <w:t>Kwota świadczenia jest skumulowaną wysokością świadczeń wynikających z OWU wypłacaną w przypadku zajścia danego zdarzenia.</w:t>
      </w:r>
    </w:p>
    <w:p w14:paraId="1FB8E361" w14:textId="77777777" w:rsidR="0060020A" w:rsidRPr="00FC5940" w:rsidRDefault="0060020A" w:rsidP="00484AB0">
      <w:pPr>
        <w:autoSpaceDE w:val="0"/>
        <w:autoSpaceDN w:val="0"/>
        <w:ind w:left="-709"/>
        <w:rPr>
          <w:iCs/>
          <w:color w:val="595959" w:themeColor="text1" w:themeTint="A6"/>
          <w:sz w:val="13"/>
          <w:szCs w:val="13"/>
          <w:lang w:eastAsia="pl-PL"/>
        </w:rPr>
      </w:pPr>
    </w:p>
    <w:p w14:paraId="2A411FBE" w14:textId="77777777" w:rsidR="00B76490" w:rsidRPr="00FC5940" w:rsidRDefault="00B76490" w:rsidP="00484AB0">
      <w:pPr>
        <w:autoSpaceDE w:val="0"/>
        <w:autoSpaceDN w:val="0"/>
        <w:ind w:left="-709" w:right="-710"/>
        <w:rPr>
          <w:iCs/>
          <w:color w:val="595959" w:themeColor="text1" w:themeTint="A6"/>
          <w:sz w:val="13"/>
          <w:szCs w:val="13"/>
          <w:lang w:eastAsia="pl-PL"/>
        </w:rPr>
      </w:pPr>
      <w:r w:rsidRPr="00FC5940">
        <w:rPr>
          <w:iCs/>
          <w:color w:val="595959" w:themeColor="text1" w:themeTint="A6"/>
          <w:sz w:val="13"/>
          <w:szCs w:val="13"/>
          <w:lang w:eastAsia="pl-PL"/>
        </w:rPr>
        <w:t>Niniejsza propozycja nie stanowi oferty handlowej w rozumieniu art. 66 kodeksu cywilnego. Szczegółowe informacje dotyczące ubezpieczeń, w tym definicje zdarzeń objętych ochroną, zakresu odpowiedzialności, wyłączeń i ograniczeń odpowiedzialności PZU Życie SA zawarte są w Ogólnych Warunkach Ubezpieczenia (OWU) dostępnych w załączeniu.</w:t>
      </w:r>
    </w:p>
    <w:p w14:paraId="1F6B84B5" w14:textId="77777777" w:rsidR="00B76490" w:rsidRPr="00FC5940" w:rsidRDefault="00B76490" w:rsidP="00484AB0">
      <w:pPr>
        <w:autoSpaceDE w:val="0"/>
        <w:autoSpaceDN w:val="0"/>
        <w:ind w:left="-709" w:right="-710"/>
        <w:rPr>
          <w:iCs/>
          <w:color w:val="595959" w:themeColor="text1" w:themeTint="A6"/>
          <w:sz w:val="13"/>
          <w:szCs w:val="13"/>
          <w:lang w:eastAsia="pl-PL"/>
        </w:rPr>
      </w:pPr>
      <w:r w:rsidRPr="00FC5940">
        <w:rPr>
          <w:iCs/>
          <w:color w:val="595959" w:themeColor="text1" w:themeTint="A6"/>
          <w:sz w:val="13"/>
          <w:szCs w:val="13"/>
          <w:lang w:eastAsia="pl-PL"/>
        </w:rPr>
        <w:t xml:space="preserve">Ogólne Warunki Ubezpieczenia dostępne są również w oddziałach PZU i na stronie pzu.pl </w:t>
      </w:r>
    </w:p>
    <w:p w14:paraId="2BABB13F" w14:textId="77777777" w:rsidR="00677CDF" w:rsidRDefault="00677CDF" w:rsidP="008E3DF2">
      <w:pPr>
        <w:pStyle w:val="Bulettabela"/>
        <w:numPr>
          <w:ilvl w:val="0"/>
          <w:numId w:val="0"/>
        </w:numPr>
        <w:rPr>
          <w:color w:val="595959" w:themeColor="text1" w:themeTint="A6"/>
          <w:sz w:val="13"/>
          <w:szCs w:val="13"/>
        </w:rPr>
      </w:pPr>
    </w:p>
    <w:p w14:paraId="74BB7DA6" w14:textId="77777777" w:rsidR="00677CDF" w:rsidRPr="008E3DF2" w:rsidRDefault="00677CDF" w:rsidP="00293FAA">
      <w:pPr>
        <w:pStyle w:val="Bulettabela"/>
        <w:numPr>
          <w:ilvl w:val="0"/>
          <w:numId w:val="0"/>
        </w:numPr>
        <w:ind w:left="176"/>
        <w:rPr>
          <w:b/>
          <w:bCs/>
          <w:color w:val="595959" w:themeColor="text1" w:themeTint="A6"/>
          <w:sz w:val="15"/>
          <w:szCs w:val="15"/>
        </w:rPr>
      </w:pPr>
    </w:p>
    <w:p w14:paraId="2DD61C6C" w14:textId="77777777" w:rsidR="008E3DF2" w:rsidRDefault="008E3DF2" w:rsidP="008E3DF2">
      <w:pPr>
        <w:spacing w:line="240" w:lineRule="auto"/>
        <w:rPr>
          <w:b/>
          <w:bCs/>
          <w:color w:val="595959" w:themeColor="text1" w:themeTint="A6"/>
          <w:sz w:val="20"/>
          <w:szCs w:val="20"/>
        </w:rPr>
      </w:pPr>
    </w:p>
    <w:p w14:paraId="7A754BD6" w14:textId="7F384C5A" w:rsidR="006550C1" w:rsidRDefault="009D259B" w:rsidP="008E3DF2">
      <w:pPr>
        <w:spacing w:line="240" w:lineRule="auto"/>
        <w:rPr>
          <w:b/>
          <w:bCs/>
          <w:color w:val="595959" w:themeColor="text1" w:themeTint="A6"/>
          <w:sz w:val="20"/>
          <w:szCs w:val="20"/>
        </w:rPr>
      </w:pPr>
      <w:r w:rsidRPr="008E3DF2">
        <w:rPr>
          <w:b/>
          <w:bCs/>
          <w:color w:val="595959" w:themeColor="text1" w:themeTint="A6"/>
          <w:sz w:val="20"/>
          <w:szCs w:val="20"/>
        </w:rPr>
        <w:t xml:space="preserve">Informacje dodatkowe </w:t>
      </w:r>
    </w:p>
    <w:p w14:paraId="3F035DF5" w14:textId="77777777" w:rsidR="008E3DF2" w:rsidRPr="008E3DF2" w:rsidRDefault="008E3DF2" w:rsidP="008E3DF2">
      <w:pPr>
        <w:spacing w:line="240" w:lineRule="auto"/>
        <w:rPr>
          <w:rFonts w:cs="Tahoma"/>
          <w:b/>
          <w:bCs/>
          <w:noProof/>
          <w:color w:val="595959" w:themeColor="text1" w:themeTint="A6"/>
          <w:sz w:val="16"/>
          <w:szCs w:val="16"/>
          <w:lang w:eastAsia="pl-PL"/>
        </w:rPr>
      </w:pPr>
    </w:p>
    <w:p w14:paraId="5C7E8EF2" w14:textId="02BCB0E4"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Do ubezpieczenia podstawowego oraz do ubezpieczeń dodatkowych mogą przystąpić wszyscy pracownicy,</w:t>
      </w:r>
      <w:r w:rsidR="008E3DF2">
        <w:rPr>
          <w:color w:val="595959" w:themeColor="text1" w:themeTint="A6"/>
          <w:sz w:val="18"/>
          <w:szCs w:val="18"/>
          <w:lang w:eastAsia="pl-PL"/>
        </w:rPr>
        <w:t xml:space="preserve"> </w:t>
      </w:r>
      <w:r w:rsidR="00DB1019">
        <w:rPr>
          <w:color w:val="595959" w:themeColor="text1" w:themeTint="A6"/>
          <w:sz w:val="18"/>
          <w:szCs w:val="18"/>
          <w:lang w:eastAsia="pl-PL"/>
        </w:rPr>
        <w:t>w</w:t>
      </w:r>
      <w:r w:rsidRPr="00DB1019">
        <w:rPr>
          <w:color w:val="595959" w:themeColor="text1" w:themeTint="A6"/>
          <w:sz w:val="18"/>
          <w:szCs w:val="18"/>
          <w:lang w:eastAsia="pl-PL"/>
        </w:rPr>
        <w:t>spółmałżonkowie</w:t>
      </w:r>
      <w:r w:rsidR="00677CDF" w:rsidRPr="00DB1019">
        <w:rPr>
          <w:color w:val="595959" w:themeColor="text1" w:themeTint="A6"/>
          <w:sz w:val="18"/>
          <w:szCs w:val="18"/>
          <w:lang w:eastAsia="pl-PL"/>
        </w:rPr>
        <w:t>/</w:t>
      </w:r>
      <w:r w:rsidR="008E3DF2">
        <w:rPr>
          <w:color w:val="595959" w:themeColor="text1" w:themeTint="A6"/>
          <w:sz w:val="18"/>
          <w:szCs w:val="18"/>
          <w:lang w:eastAsia="pl-PL"/>
        </w:rPr>
        <w:t xml:space="preserve"> </w:t>
      </w:r>
      <w:r w:rsidR="00677CDF" w:rsidRPr="00DB1019">
        <w:rPr>
          <w:color w:val="595959" w:themeColor="text1" w:themeTint="A6"/>
          <w:sz w:val="18"/>
          <w:szCs w:val="18"/>
          <w:lang w:eastAsia="pl-PL"/>
        </w:rPr>
        <w:t>partnerzy życiowi</w:t>
      </w:r>
      <w:r w:rsidRPr="00DB1019">
        <w:rPr>
          <w:color w:val="595959" w:themeColor="text1" w:themeTint="A6"/>
          <w:sz w:val="18"/>
          <w:szCs w:val="18"/>
          <w:lang w:eastAsia="pl-PL"/>
        </w:rPr>
        <w:t>, którzy w dniu złożenia deklaracji przystąpienia ukończyli 1</w:t>
      </w:r>
      <w:r w:rsidR="00DB1019" w:rsidRPr="00DB1019">
        <w:rPr>
          <w:color w:val="595959" w:themeColor="text1" w:themeTint="A6"/>
          <w:sz w:val="18"/>
          <w:szCs w:val="18"/>
          <w:lang w:eastAsia="pl-PL"/>
        </w:rPr>
        <w:t>6</w:t>
      </w:r>
      <w:r w:rsidRPr="00DB1019">
        <w:rPr>
          <w:color w:val="595959" w:themeColor="text1" w:themeTint="A6"/>
          <w:sz w:val="18"/>
          <w:szCs w:val="18"/>
          <w:lang w:eastAsia="pl-PL"/>
        </w:rPr>
        <w:t xml:space="preserve"> rok życia i nie ukończyli </w:t>
      </w:r>
      <w:r w:rsidR="00AB3E84" w:rsidRPr="00DB1019">
        <w:rPr>
          <w:color w:val="595959" w:themeColor="text1" w:themeTint="A6"/>
          <w:sz w:val="18"/>
          <w:szCs w:val="18"/>
          <w:lang w:eastAsia="pl-PL"/>
        </w:rPr>
        <w:t>80</w:t>
      </w:r>
      <w:r w:rsidRPr="00DB1019">
        <w:rPr>
          <w:color w:val="595959" w:themeColor="text1" w:themeTint="A6"/>
          <w:sz w:val="18"/>
          <w:szCs w:val="18"/>
          <w:lang w:eastAsia="pl-PL"/>
        </w:rPr>
        <w:t xml:space="preserve"> roku życia</w:t>
      </w:r>
      <w:r w:rsidR="00DB1019" w:rsidRPr="00DB1019">
        <w:rPr>
          <w:color w:val="595959" w:themeColor="text1" w:themeTint="A6"/>
          <w:sz w:val="18"/>
          <w:szCs w:val="18"/>
          <w:lang w:eastAsia="pl-PL"/>
        </w:rPr>
        <w:t xml:space="preserve"> oraz pełnoletnie dzieci pracowników.</w:t>
      </w:r>
    </w:p>
    <w:p w14:paraId="7E3ECAC1" w14:textId="77777777" w:rsidR="00971D45" w:rsidRPr="00DB1019" w:rsidRDefault="00971D45" w:rsidP="008E3DF2">
      <w:pPr>
        <w:ind w:left="-142" w:right="-427"/>
        <w:jc w:val="both"/>
        <w:rPr>
          <w:color w:val="595959" w:themeColor="text1" w:themeTint="A6"/>
          <w:sz w:val="18"/>
          <w:szCs w:val="18"/>
          <w:lang w:eastAsia="pl-PL"/>
        </w:rPr>
      </w:pPr>
    </w:p>
    <w:p w14:paraId="49F53D15" w14:textId="1BDAD6A0"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Współmałżonkowie</w:t>
      </w:r>
      <w:r w:rsidR="000D23F0" w:rsidRPr="00DB1019">
        <w:rPr>
          <w:color w:val="595959" w:themeColor="text1" w:themeTint="A6"/>
          <w:sz w:val="18"/>
          <w:szCs w:val="18"/>
          <w:lang w:eastAsia="pl-PL"/>
        </w:rPr>
        <w:t>/partnerzy życiowi</w:t>
      </w:r>
      <w:r w:rsidRPr="00DB1019">
        <w:rPr>
          <w:color w:val="595959" w:themeColor="text1" w:themeTint="A6"/>
          <w:sz w:val="18"/>
          <w:szCs w:val="18"/>
          <w:lang w:eastAsia="pl-PL"/>
        </w:rPr>
        <w:t xml:space="preserve">, pełnoletnie dzieci, którzy przystępują do ubezpieczenia w PZU Życie SA </w:t>
      </w:r>
      <w:r w:rsidRPr="00DB1019">
        <w:rPr>
          <w:color w:val="595959" w:themeColor="text1" w:themeTint="A6"/>
          <w:sz w:val="18"/>
          <w:szCs w:val="18"/>
          <w:u w:val="single"/>
          <w:lang w:eastAsia="pl-PL"/>
        </w:rPr>
        <w:t>po raz pierwszy</w:t>
      </w:r>
      <w:r w:rsidRPr="00DB1019">
        <w:rPr>
          <w:color w:val="595959" w:themeColor="text1" w:themeTint="A6"/>
          <w:sz w:val="18"/>
          <w:szCs w:val="18"/>
          <w:lang w:eastAsia="pl-PL"/>
        </w:rPr>
        <w:t xml:space="preserve">, w dniu podpisania deklaracji </w:t>
      </w:r>
      <w:r w:rsidRPr="00DB1019">
        <w:rPr>
          <w:color w:val="595959" w:themeColor="text1" w:themeTint="A6"/>
          <w:sz w:val="18"/>
          <w:szCs w:val="18"/>
          <w:u w:val="single"/>
          <w:lang w:eastAsia="pl-PL"/>
        </w:rPr>
        <w:t>składają oświadczenie dotyczące zdrowia</w:t>
      </w:r>
      <w:r w:rsidRPr="00DB1019">
        <w:rPr>
          <w:color w:val="595959" w:themeColor="text1" w:themeTint="A6"/>
          <w:sz w:val="18"/>
          <w:szCs w:val="18"/>
          <w:lang w:eastAsia="pl-PL"/>
        </w:rPr>
        <w:t>.</w:t>
      </w:r>
    </w:p>
    <w:p w14:paraId="603528EA" w14:textId="77777777" w:rsidR="00971D45" w:rsidRPr="00DB1019" w:rsidRDefault="00971D45" w:rsidP="008E3DF2">
      <w:pPr>
        <w:ind w:left="-142" w:right="-427"/>
        <w:jc w:val="both"/>
        <w:rPr>
          <w:color w:val="595959" w:themeColor="text1" w:themeTint="A6"/>
          <w:sz w:val="18"/>
          <w:szCs w:val="18"/>
          <w:lang w:eastAsia="pl-PL"/>
        </w:rPr>
      </w:pPr>
    </w:p>
    <w:p w14:paraId="726F947D" w14:textId="5987C100"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 xml:space="preserve">W dniu podpisania deklaracji ubezpieczony przystępujący do ubezpieczenia </w:t>
      </w:r>
      <w:r w:rsidRPr="00DB1019">
        <w:rPr>
          <w:color w:val="595959" w:themeColor="text1" w:themeTint="A6"/>
          <w:sz w:val="18"/>
          <w:szCs w:val="18"/>
          <w:u w:val="single"/>
          <w:lang w:eastAsia="pl-PL"/>
        </w:rPr>
        <w:t>po raz pierwszy</w:t>
      </w:r>
      <w:r w:rsidRPr="00DB1019">
        <w:rPr>
          <w:color w:val="595959" w:themeColor="text1" w:themeTint="A6"/>
          <w:sz w:val="18"/>
          <w:szCs w:val="18"/>
          <w:lang w:eastAsia="pl-PL"/>
        </w:rPr>
        <w:t>, nie może przebywać na zwolnieniu lekarskim, w szpitalu, hospicjum, placówce dla przewlekle chorych oraz nie uznano w stosunku do ubezpieczonego niezdolności do pracy.</w:t>
      </w:r>
    </w:p>
    <w:p w14:paraId="3DA06670" w14:textId="77777777" w:rsidR="00971D45" w:rsidRPr="00DB1019" w:rsidRDefault="00971D45" w:rsidP="008E3DF2">
      <w:pPr>
        <w:ind w:left="-142" w:right="-427"/>
        <w:jc w:val="both"/>
        <w:rPr>
          <w:color w:val="595959" w:themeColor="text1" w:themeTint="A6"/>
          <w:sz w:val="18"/>
          <w:szCs w:val="18"/>
          <w:lang w:eastAsia="pl-PL"/>
        </w:rPr>
      </w:pPr>
    </w:p>
    <w:p w14:paraId="2B661952" w14:textId="0C2341A4"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lastRenderedPageBreak/>
        <w:t xml:space="preserve">Dla osób przystępujących do ubezpieczenia upływie 3 miesięcy od daty nabycia uprawnień* - </w:t>
      </w:r>
      <w:r>
        <w:rPr>
          <w:color w:val="595959" w:themeColor="text1" w:themeTint="A6"/>
          <w:sz w:val="18"/>
          <w:szCs w:val="18"/>
          <w:lang w:eastAsia="pl-PL"/>
        </w:rPr>
        <w:t xml:space="preserve">obowiązują </w:t>
      </w:r>
      <w:r w:rsidRPr="008E3DF2">
        <w:rPr>
          <w:color w:val="595959" w:themeColor="text1" w:themeTint="A6"/>
          <w:sz w:val="18"/>
          <w:szCs w:val="18"/>
          <w:lang w:eastAsia="pl-PL"/>
        </w:rPr>
        <w:t>karencje (ograniczenia odpowiedzialności) zgodnie z OWU:</w:t>
      </w:r>
    </w:p>
    <w:p w14:paraId="06E63556"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urodzenie dziecka - 9 miesięcy, </w:t>
      </w:r>
    </w:p>
    <w:p w14:paraId="4898CFDA"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zgony - 6 miesięcy, </w:t>
      </w:r>
    </w:p>
    <w:p w14:paraId="296AAD19"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ciężka choroba oraz leczenie specjalistyczne– 90 dni, </w:t>
      </w:r>
    </w:p>
    <w:p w14:paraId="7C7F55D2"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operacje chirurgiczne - 180 dni, </w:t>
      </w:r>
    </w:p>
    <w:p w14:paraId="3EEF1E3F" w14:textId="6D44E7A2" w:rsid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leczenie szpitalne - 30 dni. </w:t>
      </w:r>
    </w:p>
    <w:p w14:paraId="077728EB" w14:textId="77777777" w:rsidR="008E3DF2" w:rsidRPr="008E3DF2" w:rsidRDefault="008E3DF2" w:rsidP="008E3DF2">
      <w:pPr>
        <w:ind w:left="-142" w:right="-427"/>
        <w:jc w:val="both"/>
        <w:rPr>
          <w:color w:val="595959" w:themeColor="text1" w:themeTint="A6"/>
          <w:sz w:val="10"/>
          <w:szCs w:val="10"/>
          <w:lang w:eastAsia="pl-PL"/>
        </w:rPr>
      </w:pPr>
    </w:p>
    <w:p w14:paraId="1286876E" w14:textId="176132E4" w:rsidR="00971D45" w:rsidRPr="008E3DF2" w:rsidRDefault="008E3DF2" w:rsidP="008E3DF2">
      <w:pPr>
        <w:ind w:left="-142" w:right="-427"/>
        <w:jc w:val="both"/>
        <w:rPr>
          <w:color w:val="FF0000"/>
          <w:sz w:val="14"/>
          <w:szCs w:val="14"/>
          <w:lang w:eastAsia="pl-PL"/>
        </w:rPr>
      </w:pPr>
      <w:r w:rsidRPr="008E3DF2">
        <w:rPr>
          <w:color w:val="595959" w:themeColor="text1" w:themeTint="A6"/>
          <w:sz w:val="14"/>
          <w:szCs w:val="14"/>
          <w:lang w:eastAsia="pl-PL"/>
        </w:rPr>
        <w:t>* data nabycia uprawnień oznacza: w przypadku pracownika – datę zatrudnienia, w przypadku małżonka – datę zawarcia związku małżeńskiego, w przypadku pełnoletniego dziecka – osiągnięcie pełnoletności.</w:t>
      </w:r>
      <w:r w:rsidR="00DB1019" w:rsidRPr="008E3DF2">
        <w:rPr>
          <w:color w:val="595959" w:themeColor="text1" w:themeTint="A6"/>
          <w:sz w:val="14"/>
          <w:szCs w:val="14"/>
          <w:lang w:eastAsia="pl-PL"/>
        </w:rPr>
        <w:t xml:space="preserve"> </w:t>
      </w:r>
    </w:p>
    <w:p w14:paraId="72F745C0" w14:textId="77777777" w:rsidR="00D3289A" w:rsidRPr="00DB1019" w:rsidRDefault="00971D45" w:rsidP="008E3DF2">
      <w:pPr>
        <w:ind w:left="-142" w:right="-427"/>
        <w:jc w:val="both"/>
        <w:rPr>
          <w:b/>
          <w:color w:val="595959" w:themeColor="text1" w:themeTint="A6"/>
          <w:sz w:val="18"/>
          <w:szCs w:val="18"/>
          <w:lang w:eastAsia="pl-PL"/>
        </w:rPr>
      </w:pPr>
      <w:r w:rsidRPr="00DB1019">
        <w:rPr>
          <w:b/>
          <w:color w:val="595959" w:themeColor="text1" w:themeTint="A6"/>
          <w:sz w:val="18"/>
          <w:szCs w:val="18"/>
          <w:lang w:eastAsia="pl-PL"/>
        </w:rPr>
        <w:t xml:space="preserve">   </w:t>
      </w:r>
    </w:p>
    <w:p w14:paraId="62C86C28" w14:textId="7CD38114" w:rsidR="00971D45" w:rsidRPr="00DB1019" w:rsidRDefault="00971D45"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Ciężka choroba ubezpieczonego –</w:t>
      </w:r>
      <w:r w:rsidR="008E3DF2">
        <w:rPr>
          <w:b/>
          <w:color w:val="595959" w:themeColor="text1" w:themeTint="A6"/>
          <w:sz w:val="18"/>
          <w:szCs w:val="18"/>
          <w:lang w:eastAsia="pl-PL"/>
        </w:rPr>
        <w:t xml:space="preserve"> zakres ubezpieczenia obejmuje następujące jednostki chorobowe:</w:t>
      </w:r>
    </w:p>
    <w:p w14:paraId="3DEA1D96" w14:textId="3A3E93CA" w:rsidR="00971D45" w:rsidRPr="00DB1019" w:rsidRDefault="008E3DF2" w:rsidP="008E3DF2">
      <w:pPr>
        <w:ind w:left="-142" w:right="-427"/>
        <w:jc w:val="both"/>
        <w:rPr>
          <w:color w:val="595959" w:themeColor="text1" w:themeTint="A6"/>
          <w:sz w:val="18"/>
          <w:szCs w:val="18"/>
          <w:lang w:eastAsia="pl-PL"/>
        </w:rPr>
      </w:pPr>
      <w:r>
        <w:rPr>
          <w:color w:val="595959" w:themeColor="text1" w:themeTint="A6"/>
          <w:sz w:val="18"/>
          <w:szCs w:val="18"/>
          <w:lang w:eastAsia="pl-PL"/>
        </w:rPr>
        <w:t>a</w:t>
      </w:r>
      <w:r w:rsidR="00971D45" w:rsidRPr="00DB1019">
        <w:rPr>
          <w:color w:val="595959" w:themeColor="text1" w:themeTint="A6"/>
          <w:sz w:val="18"/>
          <w:szCs w:val="18"/>
          <w:lang w:eastAsia="pl-PL"/>
        </w:rPr>
        <w:t>nemia aplastyczna, bąblowiec mózgu, chirurgiczne leczenie choroby naczyń wieńcowych – by-pass, choroba Creutzfelda-Jakoba, masywny zator tętnicy płucnej leczony operacyjnie, niewydolność nerek, nowotwór złośliwy, odkleszczowe wirusowe zapalenie mózgu, ropień mózgu, sepsa, tężec, udar, wścieklizna, „zawodowe” zakażenie wirusem HIV, zakażenie wirusem HIV wskutek transfuzji krwi, zawał serca, zgorzel gazowa, oparzenia, transplantacja organów, utrata wzroku, oponiak, choroba Parkinsona.</w:t>
      </w:r>
    </w:p>
    <w:p w14:paraId="4A339CF0" w14:textId="77777777" w:rsidR="00441FBE" w:rsidRPr="00DB1019" w:rsidRDefault="00441FBE" w:rsidP="008E3DF2">
      <w:pPr>
        <w:ind w:left="-142" w:right="-427"/>
        <w:jc w:val="both"/>
        <w:rPr>
          <w:color w:val="595959" w:themeColor="text1" w:themeTint="A6"/>
          <w:sz w:val="18"/>
          <w:szCs w:val="18"/>
          <w:lang w:eastAsia="pl-PL"/>
        </w:rPr>
      </w:pPr>
    </w:p>
    <w:p w14:paraId="3FA16265" w14:textId="353971F8" w:rsidR="00971D45" w:rsidRDefault="00971D45" w:rsidP="008E3DF2">
      <w:pPr>
        <w:ind w:left="-142" w:right="-427"/>
        <w:jc w:val="both"/>
        <w:rPr>
          <w:b/>
          <w:color w:val="595959" w:themeColor="text1" w:themeTint="A6"/>
          <w:sz w:val="18"/>
          <w:szCs w:val="18"/>
          <w:lang w:eastAsia="pl-PL"/>
        </w:rPr>
      </w:pPr>
      <w:r w:rsidRPr="00DB1019">
        <w:rPr>
          <w:b/>
          <w:color w:val="595959" w:themeColor="text1" w:themeTint="A6"/>
          <w:sz w:val="18"/>
          <w:szCs w:val="18"/>
          <w:lang w:eastAsia="pl-PL"/>
        </w:rPr>
        <w:t xml:space="preserve">Leczenie szpitalne – </w:t>
      </w:r>
      <w:r w:rsidR="008E3DF2">
        <w:rPr>
          <w:color w:val="595959" w:themeColor="text1" w:themeTint="A6"/>
          <w:sz w:val="18"/>
          <w:szCs w:val="18"/>
          <w:lang w:eastAsia="pl-PL"/>
        </w:rPr>
        <w:t>m</w:t>
      </w:r>
      <w:r w:rsidRPr="00DB1019">
        <w:rPr>
          <w:color w:val="595959" w:themeColor="text1" w:themeTint="A6"/>
          <w:sz w:val="18"/>
          <w:szCs w:val="18"/>
          <w:lang w:eastAsia="pl-PL"/>
        </w:rPr>
        <w:t xml:space="preserve">inimalny czas pobytu w szpitalu: </w:t>
      </w:r>
      <w:r w:rsidRPr="00DB1019">
        <w:rPr>
          <w:b/>
          <w:color w:val="595959" w:themeColor="text1" w:themeTint="A6"/>
          <w:sz w:val="18"/>
          <w:szCs w:val="18"/>
          <w:lang w:eastAsia="pl-PL"/>
        </w:rPr>
        <w:t xml:space="preserve">wskutek NW </w:t>
      </w:r>
      <w:r w:rsidRPr="00DB1019">
        <w:rPr>
          <w:color w:val="595959" w:themeColor="text1" w:themeTint="A6"/>
          <w:sz w:val="18"/>
          <w:szCs w:val="18"/>
          <w:lang w:eastAsia="pl-PL"/>
        </w:rPr>
        <w:t>oraz</w:t>
      </w:r>
      <w:r w:rsidRPr="00DB1019">
        <w:rPr>
          <w:b/>
          <w:color w:val="595959" w:themeColor="text1" w:themeTint="A6"/>
          <w:sz w:val="18"/>
          <w:szCs w:val="18"/>
          <w:lang w:eastAsia="pl-PL"/>
        </w:rPr>
        <w:t xml:space="preserve"> wskutek choroby 2 dni. </w:t>
      </w:r>
    </w:p>
    <w:p w14:paraId="77D6077D" w14:textId="77777777" w:rsidR="008E3DF2" w:rsidRPr="00DB1019" w:rsidRDefault="008E3DF2" w:rsidP="008E3DF2">
      <w:pPr>
        <w:ind w:left="-142" w:right="-427"/>
        <w:jc w:val="both"/>
        <w:rPr>
          <w:color w:val="595959" w:themeColor="text1" w:themeTint="A6"/>
          <w:sz w:val="18"/>
          <w:szCs w:val="18"/>
          <w:lang w:eastAsia="pl-PL"/>
        </w:rPr>
      </w:pPr>
    </w:p>
    <w:p w14:paraId="2D48A3A5" w14:textId="2100690A" w:rsidR="00971D45" w:rsidRDefault="008E3DF2" w:rsidP="008E3DF2">
      <w:pPr>
        <w:ind w:left="-142" w:right="-427"/>
        <w:jc w:val="both"/>
        <w:rPr>
          <w:bCs/>
          <w:color w:val="595959" w:themeColor="text1" w:themeTint="A6"/>
          <w:sz w:val="18"/>
          <w:szCs w:val="18"/>
          <w:lang w:eastAsia="pl-PL"/>
        </w:rPr>
      </w:pPr>
      <w:r w:rsidRPr="008E3DF2">
        <w:rPr>
          <w:b/>
          <w:color w:val="595959" w:themeColor="text1" w:themeTint="A6"/>
          <w:sz w:val="18"/>
          <w:szCs w:val="18"/>
          <w:lang w:eastAsia="pl-PL"/>
        </w:rPr>
        <w:t xml:space="preserve">Karta Apteczna – </w:t>
      </w:r>
      <w:r w:rsidRPr="008E3DF2">
        <w:rPr>
          <w:bCs/>
          <w:color w:val="595959" w:themeColor="text1" w:themeTint="A6"/>
          <w:sz w:val="18"/>
          <w:szCs w:val="18"/>
          <w:lang w:eastAsia="pl-PL"/>
        </w:rPr>
        <w:t xml:space="preserve">przyznawana jest ubezpieczonemu po wypłacie świadczenia za pobyt w szpitalu, maksymalnie 3 razy w każdym roku polisowym. Jest to dodatkowe świadczenie uprawniające do wydania </w:t>
      </w:r>
      <w:r w:rsidR="00CC2E71">
        <w:rPr>
          <w:bCs/>
          <w:color w:val="595959" w:themeColor="text1" w:themeTint="A6"/>
          <w:sz w:val="18"/>
          <w:szCs w:val="18"/>
          <w:lang w:eastAsia="pl-PL"/>
        </w:rPr>
        <w:t>środków</w:t>
      </w:r>
      <w:r w:rsidRPr="008E3DF2">
        <w:rPr>
          <w:bCs/>
          <w:color w:val="595959" w:themeColor="text1" w:themeTint="A6"/>
          <w:sz w:val="18"/>
          <w:szCs w:val="18"/>
          <w:lang w:eastAsia="pl-PL"/>
        </w:rPr>
        <w:t xml:space="preserve"> na dowolne produkty w aptece: </w:t>
      </w:r>
      <w:hyperlink r:id="rId13" w:history="1">
        <w:r w:rsidRPr="00FD1816">
          <w:rPr>
            <w:rStyle w:val="Hipercze"/>
            <w:bCs/>
            <w:sz w:val="18"/>
            <w:szCs w:val="18"/>
            <w:lang w:eastAsia="pl-PL"/>
          </w:rPr>
          <w:t>https://www.pzu.pl/kontakt-i-pomoc/opieka-medyczna/znajdz-apteke</w:t>
        </w:r>
      </w:hyperlink>
    </w:p>
    <w:p w14:paraId="583FE279" w14:textId="77777777" w:rsidR="008E3DF2" w:rsidRPr="00DB1019" w:rsidRDefault="008E3DF2" w:rsidP="008E3DF2">
      <w:pPr>
        <w:ind w:left="-142" w:right="-427"/>
        <w:jc w:val="both"/>
        <w:rPr>
          <w:b/>
          <w:color w:val="595959" w:themeColor="text1" w:themeTint="A6"/>
          <w:sz w:val="18"/>
          <w:szCs w:val="18"/>
          <w:lang w:eastAsia="pl-PL"/>
        </w:rPr>
      </w:pPr>
    </w:p>
    <w:p w14:paraId="548F8885" w14:textId="560F6717" w:rsidR="00971D45" w:rsidRPr="00DB1019" w:rsidRDefault="00971D45"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Operacje chirurgiczne</w:t>
      </w:r>
      <w:r w:rsidRPr="00DB1019">
        <w:rPr>
          <w:b/>
          <w:i/>
          <w:color w:val="595959" w:themeColor="text1" w:themeTint="A6"/>
          <w:sz w:val="18"/>
          <w:szCs w:val="18"/>
          <w:lang w:eastAsia="pl-PL"/>
        </w:rPr>
        <w:t xml:space="preserve"> </w:t>
      </w:r>
      <w:r w:rsidR="008E3DF2">
        <w:rPr>
          <w:color w:val="595959" w:themeColor="text1" w:themeTint="A6"/>
          <w:sz w:val="18"/>
          <w:szCs w:val="18"/>
          <w:lang w:eastAsia="pl-PL"/>
        </w:rPr>
        <w:t>- w</w:t>
      </w:r>
      <w:r w:rsidRPr="00DB1019">
        <w:rPr>
          <w:color w:val="595959" w:themeColor="text1" w:themeTint="A6"/>
          <w:sz w:val="18"/>
          <w:szCs w:val="18"/>
          <w:lang w:eastAsia="pl-PL"/>
        </w:rPr>
        <w:t xml:space="preserve">ypłata jednorazowego świadczenia z tytułu operacji chirurgicznej, wykaz operacji znajduje się w załączniku do </w:t>
      </w:r>
      <w:r w:rsidR="00441FBE" w:rsidRPr="00DB1019">
        <w:rPr>
          <w:color w:val="595959" w:themeColor="text1" w:themeTint="A6"/>
          <w:sz w:val="18"/>
          <w:szCs w:val="18"/>
          <w:lang w:eastAsia="pl-PL"/>
        </w:rPr>
        <w:t>ogólnych warunków ubezpieczenia.</w:t>
      </w:r>
    </w:p>
    <w:p w14:paraId="3290B966" w14:textId="77777777" w:rsidR="00975581" w:rsidRPr="00DB1019" w:rsidRDefault="00975581" w:rsidP="008E3DF2">
      <w:pPr>
        <w:ind w:left="-142" w:right="-427"/>
        <w:jc w:val="both"/>
        <w:rPr>
          <w:b/>
          <w:color w:val="595959" w:themeColor="text1" w:themeTint="A6"/>
          <w:sz w:val="18"/>
          <w:szCs w:val="18"/>
          <w:lang w:eastAsia="pl-PL"/>
        </w:rPr>
      </w:pPr>
    </w:p>
    <w:p w14:paraId="6EC11A21" w14:textId="519E55ED" w:rsidR="00BD6C36" w:rsidRPr="008E3DF2" w:rsidRDefault="00BD6C36"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Leczenie specjalistyczne</w:t>
      </w:r>
      <w:r w:rsidRPr="00DB1019">
        <w:rPr>
          <w:color w:val="595959" w:themeColor="text1" w:themeTint="A6"/>
          <w:sz w:val="18"/>
          <w:szCs w:val="18"/>
          <w:lang w:eastAsia="pl-PL"/>
        </w:rPr>
        <w:t xml:space="preserve"> - </w:t>
      </w:r>
      <w:r w:rsidR="008E3DF2">
        <w:rPr>
          <w:color w:val="595959" w:themeColor="text1" w:themeTint="A6"/>
          <w:sz w:val="18"/>
          <w:szCs w:val="18"/>
          <w:lang w:eastAsia="pl-PL"/>
        </w:rPr>
        <w:t>z</w:t>
      </w:r>
      <w:r w:rsidRPr="00DB1019">
        <w:rPr>
          <w:color w:val="595959" w:themeColor="text1" w:themeTint="A6"/>
          <w:sz w:val="18"/>
          <w:szCs w:val="18"/>
          <w:lang w:eastAsia="pl-PL"/>
        </w:rPr>
        <w:t>akres ubezpieczenia obejmuje przeprowadzenie u ubezpieczonego w okresie odpowiedzialności PZU Życie SA specjalistyczne</w:t>
      </w:r>
      <w:r w:rsidR="00DB1019">
        <w:rPr>
          <w:color w:val="595959" w:themeColor="text1" w:themeTint="A6"/>
          <w:sz w:val="18"/>
          <w:szCs w:val="18"/>
          <w:lang w:eastAsia="pl-PL"/>
        </w:rPr>
        <w:t xml:space="preserve">go leczenia tj.:  chemioterapia </w:t>
      </w:r>
      <w:r w:rsidRPr="00DB1019">
        <w:rPr>
          <w:color w:val="595959" w:themeColor="text1" w:themeTint="A6"/>
          <w:sz w:val="18"/>
          <w:szCs w:val="18"/>
          <w:lang w:eastAsia="pl-PL"/>
        </w:rPr>
        <w:t>lub radioterapia, terapia interferonowa, wszczepienie kardiowertera/ defibrylatora, wszczepienie rozrusznik serca, ablacja</w:t>
      </w:r>
      <w:r w:rsidR="00E34E1D" w:rsidRPr="00DB1019">
        <w:rPr>
          <w:color w:val="595959" w:themeColor="text1" w:themeTint="A6"/>
          <w:sz w:val="18"/>
          <w:szCs w:val="18"/>
          <w:lang w:eastAsia="pl-PL"/>
        </w:rPr>
        <w:t>.</w:t>
      </w:r>
      <w:r w:rsidRPr="00DB1019">
        <w:rPr>
          <w:color w:val="595959" w:themeColor="text1" w:themeTint="A6"/>
          <w:sz w:val="18"/>
          <w:szCs w:val="18"/>
          <w:lang w:eastAsia="pl-PL"/>
        </w:rPr>
        <w:t xml:space="preserve"> </w:t>
      </w:r>
    </w:p>
    <w:p w14:paraId="3CAA7C7F" w14:textId="77777777" w:rsidR="00B76490" w:rsidRPr="00FC5940" w:rsidRDefault="00B76490" w:rsidP="008E3DF2">
      <w:pPr>
        <w:autoSpaceDE w:val="0"/>
        <w:autoSpaceDN w:val="0"/>
        <w:ind w:left="-142" w:right="-427"/>
        <w:rPr>
          <w:iCs/>
          <w:color w:val="595959" w:themeColor="text1" w:themeTint="A6"/>
          <w:sz w:val="14"/>
          <w:szCs w:val="14"/>
          <w:lang w:eastAsia="pl-PL"/>
        </w:rPr>
      </w:pPr>
    </w:p>
    <w:p w14:paraId="6488FB4D"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Dodatkowo PZU Życie S.A. oferuje ubezpieczonym skorzystanie z </w:t>
      </w:r>
      <w:r w:rsidRPr="00A90180">
        <w:rPr>
          <w:b/>
          <w:bCs/>
          <w:iCs/>
          <w:color w:val="595959" w:themeColor="text1" w:themeTint="A6"/>
          <w:sz w:val="18"/>
          <w:szCs w:val="18"/>
          <w:lang w:eastAsia="pl-PL"/>
        </w:rPr>
        <w:t xml:space="preserve">10% zniżki </w:t>
      </w:r>
      <w:r w:rsidRPr="00A90180">
        <w:rPr>
          <w:iCs/>
          <w:color w:val="595959" w:themeColor="text1" w:themeTint="A6"/>
          <w:sz w:val="18"/>
          <w:szCs w:val="18"/>
          <w:lang w:eastAsia="pl-PL"/>
        </w:rPr>
        <w:t xml:space="preserve">na produkty ubezpieczeniowe oferowane przez spółkę PZU S.A. </w:t>
      </w:r>
    </w:p>
    <w:p w14:paraId="761D9B2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b/>
          <w:bCs/>
          <w:iCs/>
          <w:color w:val="595959" w:themeColor="text1" w:themeTint="A6"/>
          <w:sz w:val="18"/>
          <w:szCs w:val="18"/>
          <w:lang w:eastAsia="pl-PL"/>
        </w:rPr>
        <w:t xml:space="preserve">1) komunikacyjne: </w:t>
      </w:r>
    </w:p>
    <w:p w14:paraId="68D518E1"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AC, </w:t>
      </w:r>
    </w:p>
    <w:p w14:paraId="52284C2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OC, </w:t>
      </w:r>
    </w:p>
    <w:p w14:paraId="6EFD400A"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NNW Max. </w:t>
      </w: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Dom; </w:t>
      </w:r>
    </w:p>
    <w:p w14:paraId="26B266F2" w14:textId="140C8564"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Gospodarstwo Rolne; </w:t>
      </w:r>
    </w:p>
    <w:p w14:paraId="25240FE2"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b/>
          <w:bCs/>
          <w:iCs/>
          <w:color w:val="595959" w:themeColor="text1" w:themeTint="A6"/>
          <w:sz w:val="18"/>
          <w:szCs w:val="18"/>
          <w:lang w:eastAsia="pl-PL"/>
        </w:rPr>
        <w:t xml:space="preserve">2) majątkowe: </w:t>
      </w:r>
    </w:p>
    <w:p w14:paraId="73820CE4"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Budynki Obowiązkowe, </w:t>
      </w:r>
    </w:p>
    <w:p w14:paraId="5F358515"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OC Obowiązkowe Rolnika, </w:t>
      </w:r>
    </w:p>
    <w:p w14:paraId="233F5304"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Mienie, </w:t>
      </w:r>
    </w:p>
    <w:p w14:paraId="4F6098DE"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NNW; </w:t>
      </w:r>
    </w:p>
    <w:p w14:paraId="47D5636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NNW – umowy indywidualne i rodzinne; </w:t>
      </w:r>
    </w:p>
    <w:p w14:paraId="605234D6"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Wojażer –umowy indywidualne i rodzinne. </w:t>
      </w:r>
    </w:p>
    <w:p w14:paraId="4CC1E336" w14:textId="77777777" w:rsidR="00A90180" w:rsidRDefault="00A90180" w:rsidP="008E3DF2">
      <w:pPr>
        <w:autoSpaceDE w:val="0"/>
        <w:autoSpaceDN w:val="0"/>
        <w:ind w:left="-142" w:right="-427"/>
        <w:rPr>
          <w:iCs/>
          <w:color w:val="595959" w:themeColor="text1" w:themeTint="A6"/>
          <w:sz w:val="18"/>
          <w:szCs w:val="18"/>
          <w:lang w:eastAsia="pl-PL"/>
        </w:rPr>
      </w:pPr>
    </w:p>
    <w:p w14:paraId="7BD666EA" w14:textId="77777777" w:rsidR="008D392C" w:rsidRPr="00A90180" w:rsidRDefault="008D392C" w:rsidP="008E3DF2">
      <w:pPr>
        <w:autoSpaceDE w:val="0"/>
        <w:autoSpaceDN w:val="0"/>
        <w:ind w:left="-142" w:right="-427"/>
        <w:rPr>
          <w:iCs/>
          <w:color w:val="595959" w:themeColor="text1" w:themeTint="A6"/>
          <w:sz w:val="18"/>
          <w:szCs w:val="18"/>
          <w:lang w:eastAsia="pl-PL"/>
        </w:rPr>
      </w:pPr>
    </w:p>
    <w:p w14:paraId="453676EB" w14:textId="0E035739" w:rsidR="00A90180" w:rsidRDefault="00A90180" w:rsidP="008E3DF2">
      <w:pPr>
        <w:autoSpaceDE w:val="0"/>
        <w:autoSpaceDN w:val="0"/>
        <w:ind w:left="-142" w:right="-427"/>
        <w:rPr>
          <w:b/>
          <w:bCs/>
          <w:iCs/>
          <w:color w:val="595959" w:themeColor="text1" w:themeTint="A6"/>
          <w:sz w:val="18"/>
          <w:szCs w:val="18"/>
          <w:lang w:eastAsia="pl-PL"/>
        </w:rPr>
      </w:pPr>
      <w:r w:rsidRPr="00A90180">
        <w:rPr>
          <w:b/>
          <w:bCs/>
          <w:iCs/>
          <w:color w:val="595959" w:themeColor="text1" w:themeTint="A6"/>
          <w:sz w:val="18"/>
          <w:szCs w:val="18"/>
          <w:lang w:eastAsia="pl-PL"/>
        </w:rPr>
        <w:t>OBSŁUGA UMOWY UBEZPIECZENIA</w:t>
      </w:r>
      <w:r w:rsidR="008E3DF2">
        <w:rPr>
          <w:b/>
          <w:bCs/>
          <w:iCs/>
          <w:color w:val="595959" w:themeColor="text1" w:themeTint="A6"/>
          <w:sz w:val="18"/>
          <w:szCs w:val="18"/>
          <w:lang w:eastAsia="pl-PL"/>
        </w:rPr>
        <w:t>:</w:t>
      </w:r>
    </w:p>
    <w:p w14:paraId="3135E147" w14:textId="77777777" w:rsidR="008E3DF2" w:rsidRPr="00A90180" w:rsidRDefault="008E3DF2" w:rsidP="008E3DF2">
      <w:pPr>
        <w:autoSpaceDE w:val="0"/>
        <w:autoSpaceDN w:val="0"/>
        <w:ind w:left="-142" w:right="-427"/>
        <w:rPr>
          <w:iCs/>
          <w:color w:val="595959" w:themeColor="text1" w:themeTint="A6"/>
          <w:sz w:val="18"/>
          <w:szCs w:val="18"/>
          <w:lang w:eastAsia="pl-PL"/>
        </w:rPr>
      </w:pPr>
    </w:p>
    <w:p w14:paraId="340BC6A3" w14:textId="725BA733"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Dział Spraw Personalnych: </w:t>
      </w:r>
    </w:p>
    <w:p w14:paraId="42D02505"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Pani Ewa Janczewska, tel. 85 746 97 66, e-mail: e.janczewska@pb.edu.pl </w:t>
      </w:r>
    </w:p>
    <w:p w14:paraId="4629076F"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Pani Iwona Zasowska, tel. 85 746 90 23, e-mail: i.zasowska@pb.edu.pl </w:t>
      </w:r>
    </w:p>
    <w:p w14:paraId="3518E0A4" w14:textId="52E213EB"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Opiekun umowy w NORD PARTNER SP zo.o. </w:t>
      </w:r>
    </w:p>
    <w:p w14:paraId="166EC208" w14:textId="1F647875"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Pan</w:t>
      </w:r>
      <w:r>
        <w:rPr>
          <w:iCs/>
          <w:color w:val="595959" w:themeColor="text1" w:themeTint="A6"/>
          <w:sz w:val="18"/>
          <w:szCs w:val="18"/>
          <w:lang w:eastAsia="pl-PL"/>
        </w:rPr>
        <w:t>i Katarzyna Murawska</w:t>
      </w:r>
      <w:r w:rsidRPr="00A90180">
        <w:rPr>
          <w:iCs/>
          <w:color w:val="595959" w:themeColor="text1" w:themeTint="A6"/>
          <w:sz w:val="18"/>
          <w:szCs w:val="18"/>
          <w:lang w:eastAsia="pl-PL"/>
        </w:rPr>
        <w:t xml:space="preserve"> tel. </w:t>
      </w:r>
      <w:r>
        <w:rPr>
          <w:iCs/>
          <w:color w:val="595959" w:themeColor="text1" w:themeTint="A6"/>
          <w:sz w:val="18"/>
          <w:szCs w:val="18"/>
          <w:lang w:eastAsia="pl-PL"/>
        </w:rPr>
        <w:t>669 995 238</w:t>
      </w:r>
      <w:r w:rsidRPr="00A90180">
        <w:rPr>
          <w:iCs/>
          <w:color w:val="595959" w:themeColor="text1" w:themeTint="A6"/>
          <w:sz w:val="18"/>
          <w:szCs w:val="18"/>
          <w:lang w:eastAsia="pl-PL"/>
        </w:rPr>
        <w:t>, e-mail: katarzyna.murawska@np.com.pl</w:t>
      </w:r>
    </w:p>
    <w:p w14:paraId="0DC61BC1" w14:textId="77777777"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Opiekun umowy w PZU Życie S.A. </w:t>
      </w:r>
    </w:p>
    <w:p w14:paraId="7376FB89" w14:textId="6B37194A" w:rsidR="00B76490" w:rsidRPr="008D392C"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 Maciej Miłkowski, tel. 693 100 827, e-mail: mmilkowski@pzu.pl </w:t>
      </w:r>
    </w:p>
    <w:sectPr w:rsidR="00B76490" w:rsidRPr="008D392C" w:rsidSect="00033C7C">
      <w:footerReference w:type="default" r:id="rId14"/>
      <w:pgSz w:w="11906" w:h="16838"/>
      <w:pgMar w:top="709" w:right="1417" w:bottom="1560" w:left="993"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00D8C" w14:textId="77777777" w:rsidR="00936B90" w:rsidRDefault="00936B90" w:rsidP="00064737">
      <w:pPr>
        <w:spacing w:line="240" w:lineRule="auto"/>
      </w:pPr>
      <w:r>
        <w:separator/>
      </w:r>
    </w:p>
  </w:endnote>
  <w:endnote w:type="continuationSeparator" w:id="0">
    <w:p w14:paraId="6BDBD463" w14:textId="77777777" w:rsidR="00936B90" w:rsidRDefault="00936B90" w:rsidP="00064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00000005" w:usb1="00000000" w:usb2="00000000" w:usb3="00000000" w:csb0="00000002" w:csb1="00000000"/>
  </w:font>
  <w:font w:name="Tahoma-Bold">
    <w:altName w:val="Arial"/>
    <w:panose1 w:val="00000000000000000000"/>
    <w:charset w:val="00"/>
    <w:family w:val="swiss"/>
    <w:notTrueType/>
    <w:pitch w:val="default"/>
    <w:sig w:usb0="00000007" w:usb1="00000000" w:usb2="00000000" w:usb3="00000000" w:csb0="00000003" w:csb1="00000000"/>
  </w:font>
  <w:font w:name="DINProPl-Regular">
    <w:altName w:val="Arial"/>
    <w:panose1 w:val="00000000000000000000"/>
    <w:charset w:val="00"/>
    <w:family w:val="modern"/>
    <w:notTrueType/>
    <w:pitch w:val="variable"/>
    <w:sig w:usb0="00000001" w:usb1="4000207B" w:usb2="00000000" w:usb3="00000000" w:csb0="0000009F" w:csb1="00000000"/>
  </w:font>
  <w:font w:name="ヒラギノ角ゴ Pro W3">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298"/>
    </w:tblGrid>
    <w:tr w:rsidR="004145AE" w14:paraId="6E7AE6A2" w14:textId="77777777" w:rsidTr="00833D20">
      <w:trPr>
        <w:trHeight w:val="274"/>
      </w:trPr>
      <w:tc>
        <w:tcPr>
          <w:tcW w:w="142" w:type="dxa"/>
          <w:tcMar>
            <w:left w:w="0" w:type="dxa"/>
            <w:right w:w="0" w:type="dxa"/>
          </w:tcMar>
        </w:tcPr>
        <w:p w14:paraId="25E7DCB3" w14:textId="77777777" w:rsidR="004145AE" w:rsidRPr="004B61AA" w:rsidRDefault="004145AE" w:rsidP="0023020F">
          <w:pPr>
            <w:pStyle w:val="Stopka"/>
            <w:ind w:right="360"/>
            <w:rPr>
              <w:b/>
              <w:color w:val="003C7D"/>
              <w:sz w:val="8"/>
              <w:szCs w:val="8"/>
            </w:rPr>
          </w:pPr>
          <w:r w:rsidRPr="004B61AA">
            <w:rPr>
              <w:rFonts w:cs="Tahoma"/>
              <w:noProof/>
              <w:color w:val="003C7D"/>
              <w:sz w:val="8"/>
              <w:szCs w:val="8"/>
              <w:lang w:eastAsia="pl-PL"/>
            </w:rPr>
            <w:drawing>
              <wp:inline distT="0" distB="0" distL="0" distR="0" wp14:anchorId="2C3C71C5" wp14:editId="25E562F7">
                <wp:extent cx="100553" cy="161925"/>
                <wp:effectExtent l="0" t="0" r="1270" b="0"/>
                <wp:docPr id="1"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opka"/>
                        <pic:cNvPicPr>
                          <a:picLocks noChangeAspect="1" noChangeArrowheads="1"/>
                        </pic:cNvPicPr>
                      </pic:nvPicPr>
                      <pic:blipFill rotWithShape="1">
                        <a:blip r:embed="rId1" cstate="screen">
                          <a:extLst>
                            <a:ext uri="{28A0092B-C50C-407E-A947-70E740481C1C}">
                              <a14:useLocalDpi xmlns:a14="http://schemas.microsoft.com/office/drawing/2010/main" val="0"/>
                            </a:ext>
                          </a:extLst>
                        </a:blip>
                        <a:srcRect t="1" r="92180" b="-1"/>
                        <a:stretch/>
                      </pic:blipFill>
                      <pic:spPr bwMode="auto">
                        <a:xfrm>
                          <a:off x="0" y="0"/>
                          <a:ext cx="100553" cy="16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8" w:type="dxa"/>
          <w:vAlign w:val="center"/>
        </w:tcPr>
        <w:p w14:paraId="4B0A8AC8" w14:textId="0125BC63" w:rsidR="004145AE" w:rsidRDefault="004145AE" w:rsidP="0023020F">
          <w:pPr>
            <w:pStyle w:val="Stopka"/>
            <w:ind w:right="360"/>
            <w:rPr>
              <w:rFonts w:cs="Tahoma"/>
              <w:color w:val="003C7D"/>
              <w:sz w:val="13"/>
              <w:szCs w:val="13"/>
              <w:lang w:eastAsia="pl-PL"/>
            </w:rPr>
          </w:pPr>
          <w:r>
            <w:rPr>
              <w:b/>
              <w:color w:val="003C7D"/>
            </w:rPr>
            <w:t xml:space="preserve"> </w:t>
          </w:r>
          <w:r w:rsidRPr="004B61AA">
            <w:rPr>
              <w:b/>
              <w:color w:val="003C7D"/>
            </w:rPr>
            <w:t xml:space="preserve">801 </w:t>
          </w:r>
          <w:r>
            <w:rPr>
              <w:b/>
              <w:color w:val="003C7D"/>
            </w:rPr>
            <w:t>102</w:t>
          </w:r>
          <w:r w:rsidRPr="004B61AA">
            <w:rPr>
              <w:b/>
              <w:color w:val="003C7D"/>
            </w:rPr>
            <w:t xml:space="preserve"> </w:t>
          </w:r>
          <w:r>
            <w:rPr>
              <w:b/>
              <w:color w:val="003C7D"/>
            </w:rPr>
            <w:t>102</w:t>
          </w:r>
          <w:r w:rsidRPr="004B61AA">
            <w:rPr>
              <w:b/>
              <w:color w:val="003C7D"/>
            </w:rPr>
            <w:t xml:space="preserve">   pzu.pl</w:t>
          </w:r>
        </w:p>
      </w:tc>
    </w:tr>
    <w:tr w:rsidR="004145AE" w14:paraId="24212484" w14:textId="77777777" w:rsidTr="00833D20">
      <w:tc>
        <w:tcPr>
          <w:tcW w:w="142" w:type="dxa"/>
          <w:tcMar>
            <w:left w:w="0" w:type="dxa"/>
            <w:right w:w="0" w:type="dxa"/>
          </w:tcMar>
        </w:tcPr>
        <w:p w14:paraId="7BEEB5BB" w14:textId="77777777" w:rsidR="004145AE" w:rsidRPr="004B61AA" w:rsidRDefault="004145AE" w:rsidP="0023020F">
          <w:pPr>
            <w:pStyle w:val="Stopka"/>
            <w:rPr>
              <w:rFonts w:cs="Tahoma"/>
              <w:b/>
              <w:color w:val="003C7D"/>
              <w:sz w:val="8"/>
              <w:szCs w:val="8"/>
              <w:lang w:eastAsia="pl-PL"/>
            </w:rPr>
          </w:pPr>
        </w:p>
      </w:tc>
      <w:tc>
        <w:tcPr>
          <w:tcW w:w="6298" w:type="dxa"/>
          <w:vAlign w:val="center"/>
        </w:tcPr>
        <w:p w14:paraId="0FBEC1E5" w14:textId="77777777" w:rsidR="004145AE" w:rsidRPr="007E0107" w:rsidRDefault="004145AE" w:rsidP="0023020F">
          <w:pPr>
            <w:pStyle w:val="Stopka"/>
            <w:rPr>
              <w:rFonts w:cs="Tahoma"/>
              <w:b/>
              <w:color w:val="003C7D"/>
              <w:sz w:val="12"/>
              <w:szCs w:val="12"/>
            </w:rPr>
          </w:pPr>
          <w:r>
            <w:rPr>
              <w:rFonts w:cs="Tahoma"/>
              <w:b/>
              <w:color w:val="003C7D"/>
              <w:sz w:val="12"/>
              <w:szCs w:val="12"/>
              <w:lang w:eastAsia="pl-PL"/>
            </w:rPr>
            <w:t xml:space="preserve">  </w:t>
          </w:r>
          <w:r w:rsidRPr="007E0107">
            <w:rPr>
              <w:rFonts w:cs="Tahoma"/>
              <w:b/>
              <w:color w:val="003C7D"/>
              <w:sz w:val="12"/>
              <w:szCs w:val="12"/>
              <w:lang w:eastAsia="pl-PL"/>
            </w:rPr>
            <w:t>Opłata zgodna z taryfą operatora</w:t>
          </w:r>
        </w:p>
      </w:tc>
    </w:tr>
  </w:tbl>
  <w:p w14:paraId="2682A9E1" w14:textId="77777777" w:rsidR="004145AE" w:rsidRPr="00E97D56" w:rsidRDefault="004145AE">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F5ACA" w14:textId="77777777" w:rsidR="00936B90" w:rsidRDefault="00936B90" w:rsidP="00064737">
      <w:pPr>
        <w:spacing w:line="240" w:lineRule="auto"/>
      </w:pPr>
      <w:r>
        <w:separator/>
      </w:r>
    </w:p>
  </w:footnote>
  <w:footnote w:type="continuationSeparator" w:id="0">
    <w:p w14:paraId="196CD124" w14:textId="77777777" w:rsidR="00936B90" w:rsidRDefault="00936B90" w:rsidP="000647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304F"/>
    <w:multiLevelType w:val="hybridMultilevel"/>
    <w:tmpl w:val="02607440"/>
    <w:lvl w:ilvl="0" w:tplc="04150003">
      <w:start w:val="1"/>
      <w:numFmt w:val="bullet"/>
      <w:lvlText w:val="o"/>
      <w:lvlJc w:val="left"/>
      <w:pPr>
        <w:ind w:left="4188" w:hanging="360"/>
      </w:pPr>
      <w:rPr>
        <w:rFonts w:ascii="Courier New" w:hAnsi="Courier New" w:cs="Courier New" w:hint="default"/>
      </w:rPr>
    </w:lvl>
    <w:lvl w:ilvl="1" w:tplc="04150003" w:tentative="1">
      <w:start w:val="1"/>
      <w:numFmt w:val="bullet"/>
      <w:lvlText w:val="o"/>
      <w:lvlJc w:val="left"/>
      <w:pPr>
        <w:ind w:left="4908" w:hanging="360"/>
      </w:pPr>
      <w:rPr>
        <w:rFonts w:ascii="Courier New" w:hAnsi="Courier New" w:cs="Courier New" w:hint="default"/>
      </w:rPr>
    </w:lvl>
    <w:lvl w:ilvl="2" w:tplc="04150005" w:tentative="1">
      <w:start w:val="1"/>
      <w:numFmt w:val="bullet"/>
      <w:lvlText w:val=""/>
      <w:lvlJc w:val="left"/>
      <w:pPr>
        <w:ind w:left="5628" w:hanging="360"/>
      </w:pPr>
      <w:rPr>
        <w:rFonts w:ascii="Wingdings" w:hAnsi="Wingdings" w:hint="default"/>
      </w:rPr>
    </w:lvl>
    <w:lvl w:ilvl="3" w:tplc="04150001" w:tentative="1">
      <w:start w:val="1"/>
      <w:numFmt w:val="bullet"/>
      <w:lvlText w:val=""/>
      <w:lvlJc w:val="left"/>
      <w:pPr>
        <w:ind w:left="6348" w:hanging="360"/>
      </w:pPr>
      <w:rPr>
        <w:rFonts w:ascii="Symbol" w:hAnsi="Symbol" w:hint="default"/>
      </w:rPr>
    </w:lvl>
    <w:lvl w:ilvl="4" w:tplc="04150003" w:tentative="1">
      <w:start w:val="1"/>
      <w:numFmt w:val="bullet"/>
      <w:lvlText w:val="o"/>
      <w:lvlJc w:val="left"/>
      <w:pPr>
        <w:ind w:left="7068" w:hanging="360"/>
      </w:pPr>
      <w:rPr>
        <w:rFonts w:ascii="Courier New" w:hAnsi="Courier New" w:cs="Courier New" w:hint="default"/>
      </w:rPr>
    </w:lvl>
    <w:lvl w:ilvl="5" w:tplc="04150005" w:tentative="1">
      <w:start w:val="1"/>
      <w:numFmt w:val="bullet"/>
      <w:lvlText w:val=""/>
      <w:lvlJc w:val="left"/>
      <w:pPr>
        <w:ind w:left="7788" w:hanging="360"/>
      </w:pPr>
      <w:rPr>
        <w:rFonts w:ascii="Wingdings" w:hAnsi="Wingdings" w:hint="default"/>
      </w:rPr>
    </w:lvl>
    <w:lvl w:ilvl="6" w:tplc="04150001" w:tentative="1">
      <w:start w:val="1"/>
      <w:numFmt w:val="bullet"/>
      <w:lvlText w:val=""/>
      <w:lvlJc w:val="left"/>
      <w:pPr>
        <w:ind w:left="8508" w:hanging="360"/>
      </w:pPr>
      <w:rPr>
        <w:rFonts w:ascii="Symbol" w:hAnsi="Symbol" w:hint="default"/>
      </w:rPr>
    </w:lvl>
    <w:lvl w:ilvl="7" w:tplc="04150003" w:tentative="1">
      <w:start w:val="1"/>
      <w:numFmt w:val="bullet"/>
      <w:lvlText w:val="o"/>
      <w:lvlJc w:val="left"/>
      <w:pPr>
        <w:ind w:left="9228" w:hanging="360"/>
      </w:pPr>
      <w:rPr>
        <w:rFonts w:ascii="Courier New" w:hAnsi="Courier New" w:cs="Courier New" w:hint="default"/>
      </w:rPr>
    </w:lvl>
    <w:lvl w:ilvl="8" w:tplc="04150005" w:tentative="1">
      <w:start w:val="1"/>
      <w:numFmt w:val="bullet"/>
      <w:lvlText w:val=""/>
      <w:lvlJc w:val="left"/>
      <w:pPr>
        <w:ind w:left="9948" w:hanging="360"/>
      </w:pPr>
      <w:rPr>
        <w:rFonts w:ascii="Wingdings" w:hAnsi="Wingdings" w:hint="default"/>
      </w:rPr>
    </w:lvl>
  </w:abstractNum>
  <w:abstractNum w:abstractNumId="1" w15:restartNumberingAfterBreak="0">
    <w:nsid w:val="05734F96"/>
    <w:multiLevelType w:val="hybridMultilevel"/>
    <w:tmpl w:val="C97ABFF2"/>
    <w:lvl w:ilvl="0" w:tplc="04150003">
      <w:start w:val="1"/>
      <w:numFmt w:val="bullet"/>
      <w:lvlText w:val="o"/>
      <w:lvlJc w:val="left"/>
      <w:pPr>
        <w:ind w:left="2588" w:hanging="360"/>
      </w:pPr>
      <w:rPr>
        <w:rFonts w:ascii="Courier New" w:hAnsi="Courier New" w:cs="Courier New" w:hint="default"/>
      </w:rPr>
    </w:lvl>
    <w:lvl w:ilvl="1" w:tplc="04150003" w:tentative="1">
      <w:start w:val="1"/>
      <w:numFmt w:val="bullet"/>
      <w:lvlText w:val="o"/>
      <w:lvlJc w:val="left"/>
      <w:pPr>
        <w:ind w:left="3308" w:hanging="360"/>
      </w:pPr>
      <w:rPr>
        <w:rFonts w:ascii="Courier New" w:hAnsi="Courier New" w:cs="Courier New" w:hint="default"/>
      </w:rPr>
    </w:lvl>
    <w:lvl w:ilvl="2" w:tplc="04150005" w:tentative="1">
      <w:start w:val="1"/>
      <w:numFmt w:val="bullet"/>
      <w:lvlText w:val=""/>
      <w:lvlJc w:val="left"/>
      <w:pPr>
        <w:ind w:left="4028" w:hanging="360"/>
      </w:pPr>
      <w:rPr>
        <w:rFonts w:ascii="Wingdings" w:hAnsi="Wingdings" w:hint="default"/>
      </w:rPr>
    </w:lvl>
    <w:lvl w:ilvl="3" w:tplc="04150001" w:tentative="1">
      <w:start w:val="1"/>
      <w:numFmt w:val="bullet"/>
      <w:lvlText w:val=""/>
      <w:lvlJc w:val="left"/>
      <w:pPr>
        <w:ind w:left="4748" w:hanging="360"/>
      </w:pPr>
      <w:rPr>
        <w:rFonts w:ascii="Symbol" w:hAnsi="Symbol" w:hint="default"/>
      </w:rPr>
    </w:lvl>
    <w:lvl w:ilvl="4" w:tplc="04150003" w:tentative="1">
      <w:start w:val="1"/>
      <w:numFmt w:val="bullet"/>
      <w:lvlText w:val="o"/>
      <w:lvlJc w:val="left"/>
      <w:pPr>
        <w:ind w:left="5468" w:hanging="360"/>
      </w:pPr>
      <w:rPr>
        <w:rFonts w:ascii="Courier New" w:hAnsi="Courier New" w:cs="Courier New" w:hint="default"/>
      </w:rPr>
    </w:lvl>
    <w:lvl w:ilvl="5" w:tplc="04150005" w:tentative="1">
      <w:start w:val="1"/>
      <w:numFmt w:val="bullet"/>
      <w:lvlText w:val=""/>
      <w:lvlJc w:val="left"/>
      <w:pPr>
        <w:ind w:left="6188" w:hanging="360"/>
      </w:pPr>
      <w:rPr>
        <w:rFonts w:ascii="Wingdings" w:hAnsi="Wingdings" w:hint="default"/>
      </w:rPr>
    </w:lvl>
    <w:lvl w:ilvl="6" w:tplc="04150001" w:tentative="1">
      <w:start w:val="1"/>
      <w:numFmt w:val="bullet"/>
      <w:lvlText w:val=""/>
      <w:lvlJc w:val="left"/>
      <w:pPr>
        <w:ind w:left="6908" w:hanging="360"/>
      </w:pPr>
      <w:rPr>
        <w:rFonts w:ascii="Symbol" w:hAnsi="Symbol" w:hint="default"/>
      </w:rPr>
    </w:lvl>
    <w:lvl w:ilvl="7" w:tplc="04150003" w:tentative="1">
      <w:start w:val="1"/>
      <w:numFmt w:val="bullet"/>
      <w:lvlText w:val="o"/>
      <w:lvlJc w:val="left"/>
      <w:pPr>
        <w:ind w:left="7628" w:hanging="360"/>
      </w:pPr>
      <w:rPr>
        <w:rFonts w:ascii="Courier New" w:hAnsi="Courier New" w:cs="Courier New" w:hint="default"/>
      </w:rPr>
    </w:lvl>
    <w:lvl w:ilvl="8" w:tplc="04150005" w:tentative="1">
      <w:start w:val="1"/>
      <w:numFmt w:val="bullet"/>
      <w:lvlText w:val=""/>
      <w:lvlJc w:val="left"/>
      <w:pPr>
        <w:ind w:left="8348" w:hanging="360"/>
      </w:pPr>
      <w:rPr>
        <w:rFonts w:ascii="Wingdings" w:hAnsi="Wingdings" w:hint="default"/>
      </w:rPr>
    </w:lvl>
  </w:abstractNum>
  <w:abstractNum w:abstractNumId="2" w15:restartNumberingAfterBreak="0">
    <w:nsid w:val="09647B30"/>
    <w:multiLevelType w:val="hybridMultilevel"/>
    <w:tmpl w:val="84485E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6944D7"/>
    <w:multiLevelType w:val="hybridMultilevel"/>
    <w:tmpl w:val="52F600EE"/>
    <w:lvl w:ilvl="0" w:tplc="04150003">
      <w:start w:val="1"/>
      <w:numFmt w:val="bullet"/>
      <w:lvlText w:val="o"/>
      <w:lvlJc w:val="left"/>
      <w:pPr>
        <w:ind w:left="1868" w:hanging="360"/>
      </w:pPr>
      <w:rPr>
        <w:rFonts w:ascii="Courier New" w:hAnsi="Courier New" w:cs="Courier New" w:hint="default"/>
      </w:rPr>
    </w:lvl>
    <w:lvl w:ilvl="1" w:tplc="04150003" w:tentative="1">
      <w:start w:val="1"/>
      <w:numFmt w:val="bullet"/>
      <w:lvlText w:val="o"/>
      <w:lvlJc w:val="left"/>
      <w:pPr>
        <w:ind w:left="2588" w:hanging="360"/>
      </w:pPr>
      <w:rPr>
        <w:rFonts w:ascii="Courier New" w:hAnsi="Courier New" w:cs="Courier New" w:hint="default"/>
      </w:rPr>
    </w:lvl>
    <w:lvl w:ilvl="2" w:tplc="04150005" w:tentative="1">
      <w:start w:val="1"/>
      <w:numFmt w:val="bullet"/>
      <w:lvlText w:val=""/>
      <w:lvlJc w:val="left"/>
      <w:pPr>
        <w:ind w:left="3308" w:hanging="360"/>
      </w:pPr>
      <w:rPr>
        <w:rFonts w:ascii="Wingdings" w:hAnsi="Wingdings" w:hint="default"/>
      </w:rPr>
    </w:lvl>
    <w:lvl w:ilvl="3" w:tplc="04150001" w:tentative="1">
      <w:start w:val="1"/>
      <w:numFmt w:val="bullet"/>
      <w:lvlText w:val=""/>
      <w:lvlJc w:val="left"/>
      <w:pPr>
        <w:ind w:left="4028" w:hanging="360"/>
      </w:pPr>
      <w:rPr>
        <w:rFonts w:ascii="Symbol" w:hAnsi="Symbol" w:hint="default"/>
      </w:rPr>
    </w:lvl>
    <w:lvl w:ilvl="4" w:tplc="04150003" w:tentative="1">
      <w:start w:val="1"/>
      <w:numFmt w:val="bullet"/>
      <w:lvlText w:val="o"/>
      <w:lvlJc w:val="left"/>
      <w:pPr>
        <w:ind w:left="4748" w:hanging="360"/>
      </w:pPr>
      <w:rPr>
        <w:rFonts w:ascii="Courier New" w:hAnsi="Courier New" w:cs="Courier New" w:hint="default"/>
      </w:rPr>
    </w:lvl>
    <w:lvl w:ilvl="5" w:tplc="04150005" w:tentative="1">
      <w:start w:val="1"/>
      <w:numFmt w:val="bullet"/>
      <w:lvlText w:val=""/>
      <w:lvlJc w:val="left"/>
      <w:pPr>
        <w:ind w:left="5468" w:hanging="360"/>
      </w:pPr>
      <w:rPr>
        <w:rFonts w:ascii="Wingdings" w:hAnsi="Wingdings" w:hint="default"/>
      </w:rPr>
    </w:lvl>
    <w:lvl w:ilvl="6" w:tplc="04150001" w:tentative="1">
      <w:start w:val="1"/>
      <w:numFmt w:val="bullet"/>
      <w:lvlText w:val=""/>
      <w:lvlJc w:val="left"/>
      <w:pPr>
        <w:ind w:left="6188" w:hanging="360"/>
      </w:pPr>
      <w:rPr>
        <w:rFonts w:ascii="Symbol" w:hAnsi="Symbol" w:hint="default"/>
      </w:rPr>
    </w:lvl>
    <w:lvl w:ilvl="7" w:tplc="04150003" w:tentative="1">
      <w:start w:val="1"/>
      <w:numFmt w:val="bullet"/>
      <w:lvlText w:val="o"/>
      <w:lvlJc w:val="left"/>
      <w:pPr>
        <w:ind w:left="6908" w:hanging="360"/>
      </w:pPr>
      <w:rPr>
        <w:rFonts w:ascii="Courier New" w:hAnsi="Courier New" w:cs="Courier New" w:hint="default"/>
      </w:rPr>
    </w:lvl>
    <w:lvl w:ilvl="8" w:tplc="04150005" w:tentative="1">
      <w:start w:val="1"/>
      <w:numFmt w:val="bullet"/>
      <w:lvlText w:val=""/>
      <w:lvlJc w:val="left"/>
      <w:pPr>
        <w:ind w:left="7628" w:hanging="360"/>
      </w:pPr>
      <w:rPr>
        <w:rFonts w:ascii="Wingdings" w:hAnsi="Wingdings" w:hint="default"/>
      </w:rPr>
    </w:lvl>
  </w:abstractNum>
  <w:abstractNum w:abstractNumId="4" w15:restartNumberingAfterBreak="0">
    <w:nsid w:val="0C6B236B"/>
    <w:multiLevelType w:val="hybridMultilevel"/>
    <w:tmpl w:val="FA8EDB8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 w15:restartNumberingAfterBreak="0">
    <w:nsid w:val="0E2F5992"/>
    <w:multiLevelType w:val="hybridMultilevel"/>
    <w:tmpl w:val="3DA8E2CA"/>
    <w:lvl w:ilvl="0" w:tplc="223C9DBE">
      <w:start w:val="1"/>
      <w:numFmt w:val="bullet"/>
      <w:pStyle w:val="Nagwek2"/>
      <w:lvlText w:val="•"/>
      <w:lvlJc w:val="left"/>
      <w:pPr>
        <w:ind w:left="170" w:hanging="170"/>
      </w:pPr>
      <w:rPr>
        <w:rFonts w:ascii="Tahoma" w:hAnsi="Tahoma" w:hint="default"/>
        <w:color w:val="7F7F7F" w:themeColor="text1" w:themeTint="80"/>
        <w:sz w:val="17"/>
        <w:szCs w:val="1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34ED9"/>
    <w:multiLevelType w:val="hybridMultilevel"/>
    <w:tmpl w:val="355EC04A"/>
    <w:lvl w:ilvl="0" w:tplc="04150001">
      <w:start w:val="1"/>
      <w:numFmt w:val="bullet"/>
      <w:lvlText w:val=""/>
      <w:lvlJc w:val="left"/>
      <w:pPr>
        <w:ind w:left="1182" w:hanging="360"/>
      </w:pPr>
      <w:rPr>
        <w:rFonts w:ascii="Symbol" w:hAnsi="Symbol" w:hint="default"/>
      </w:rPr>
    </w:lvl>
    <w:lvl w:ilvl="1" w:tplc="04150003" w:tentative="1">
      <w:start w:val="1"/>
      <w:numFmt w:val="bullet"/>
      <w:lvlText w:val="o"/>
      <w:lvlJc w:val="left"/>
      <w:pPr>
        <w:ind w:left="1902" w:hanging="360"/>
      </w:pPr>
      <w:rPr>
        <w:rFonts w:ascii="Courier New" w:hAnsi="Courier New" w:cs="Courier New" w:hint="default"/>
      </w:rPr>
    </w:lvl>
    <w:lvl w:ilvl="2" w:tplc="04150005" w:tentative="1">
      <w:start w:val="1"/>
      <w:numFmt w:val="bullet"/>
      <w:lvlText w:val=""/>
      <w:lvlJc w:val="left"/>
      <w:pPr>
        <w:ind w:left="2622" w:hanging="360"/>
      </w:pPr>
      <w:rPr>
        <w:rFonts w:ascii="Wingdings" w:hAnsi="Wingdings" w:hint="default"/>
      </w:rPr>
    </w:lvl>
    <w:lvl w:ilvl="3" w:tplc="04150001" w:tentative="1">
      <w:start w:val="1"/>
      <w:numFmt w:val="bullet"/>
      <w:lvlText w:val=""/>
      <w:lvlJc w:val="left"/>
      <w:pPr>
        <w:ind w:left="3342" w:hanging="360"/>
      </w:pPr>
      <w:rPr>
        <w:rFonts w:ascii="Symbol" w:hAnsi="Symbol" w:hint="default"/>
      </w:rPr>
    </w:lvl>
    <w:lvl w:ilvl="4" w:tplc="04150003" w:tentative="1">
      <w:start w:val="1"/>
      <w:numFmt w:val="bullet"/>
      <w:lvlText w:val="o"/>
      <w:lvlJc w:val="left"/>
      <w:pPr>
        <w:ind w:left="4062" w:hanging="360"/>
      </w:pPr>
      <w:rPr>
        <w:rFonts w:ascii="Courier New" w:hAnsi="Courier New" w:cs="Courier New" w:hint="default"/>
      </w:rPr>
    </w:lvl>
    <w:lvl w:ilvl="5" w:tplc="04150005" w:tentative="1">
      <w:start w:val="1"/>
      <w:numFmt w:val="bullet"/>
      <w:lvlText w:val=""/>
      <w:lvlJc w:val="left"/>
      <w:pPr>
        <w:ind w:left="4782" w:hanging="360"/>
      </w:pPr>
      <w:rPr>
        <w:rFonts w:ascii="Wingdings" w:hAnsi="Wingdings" w:hint="default"/>
      </w:rPr>
    </w:lvl>
    <w:lvl w:ilvl="6" w:tplc="04150001" w:tentative="1">
      <w:start w:val="1"/>
      <w:numFmt w:val="bullet"/>
      <w:lvlText w:val=""/>
      <w:lvlJc w:val="left"/>
      <w:pPr>
        <w:ind w:left="5502" w:hanging="360"/>
      </w:pPr>
      <w:rPr>
        <w:rFonts w:ascii="Symbol" w:hAnsi="Symbol" w:hint="default"/>
      </w:rPr>
    </w:lvl>
    <w:lvl w:ilvl="7" w:tplc="04150003" w:tentative="1">
      <w:start w:val="1"/>
      <w:numFmt w:val="bullet"/>
      <w:lvlText w:val="o"/>
      <w:lvlJc w:val="left"/>
      <w:pPr>
        <w:ind w:left="6222" w:hanging="360"/>
      </w:pPr>
      <w:rPr>
        <w:rFonts w:ascii="Courier New" w:hAnsi="Courier New" w:cs="Courier New" w:hint="default"/>
      </w:rPr>
    </w:lvl>
    <w:lvl w:ilvl="8" w:tplc="04150005" w:tentative="1">
      <w:start w:val="1"/>
      <w:numFmt w:val="bullet"/>
      <w:lvlText w:val=""/>
      <w:lvlJc w:val="left"/>
      <w:pPr>
        <w:ind w:left="6942" w:hanging="360"/>
      </w:pPr>
      <w:rPr>
        <w:rFonts w:ascii="Wingdings" w:hAnsi="Wingdings" w:hint="default"/>
      </w:rPr>
    </w:lvl>
  </w:abstractNum>
  <w:abstractNum w:abstractNumId="7" w15:restartNumberingAfterBreak="0">
    <w:nsid w:val="233E43F3"/>
    <w:multiLevelType w:val="hybridMultilevel"/>
    <w:tmpl w:val="0D6E9EB0"/>
    <w:lvl w:ilvl="0" w:tplc="8CDC3C50">
      <w:start w:val="1"/>
      <w:numFmt w:val="bullet"/>
      <w:pStyle w:val="BULETPOZIOM2"/>
      <w:lvlText w:val="o"/>
      <w:lvlJc w:val="left"/>
      <w:pPr>
        <w:ind w:left="890" w:hanging="72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2247D"/>
    <w:multiLevelType w:val="hybridMultilevel"/>
    <w:tmpl w:val="3AF431F8"/>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A234E"/>
    <w:multiLevelType w:val="hybridMultilevel"/>
    <w:tmpl w:val="380E0312"/>
    <w:lvl w:ilvl="0" w:tplc="FA38F8E8">
      <w:start w:val="1"/>
      <w:numFmt w:val="lowerLetter"/>
      <w:lvlText w:val="%1)"/>
      <w:lvlJc w:val="left"/>
      <w:pPr>
        <w:ind w:left="822" w:hanging="360"/>
      </w:pPr>
      <w:rPr>
        <w:b w:val="0"/>
      </w:rPr>
    </w:lvl>
    <w:lvl w:ilvl="1" w:tplc="04150003">
      <w:start w:val="1"/>
      <w:numFmt w:val="bullet"/>
      <w:lvlText w:val="o"/>
      <w:lvlJc w:val="left"/>
      <w:pPr>
        <w:ind w:left="1542" w:hanging="360"/>
      </w:pPr>
      <w:rPr>
        <w:rFonts w:ascii="Courier New" w:hAnsi="Courier New" w:cs="Courier New" w:hint="default"/>
      </w:rPr>
    </w:lvl>
    <w:lvl w:ilvl="2" w:tplc="04150005">
      <w:start w:val="1"/>
      <w:numFmt w:val="bullet"/>
      <w:lvlText w:val=""/>
      <w:lvlJc w:val="left"/>
      <w:pPr>
        <w:ind w:left="2262" w:hanging="180"/>
      </w:pPr>
      <w:rPr>
        <w:rFonts w:ascii="Wingdings" w:hAnsi="Wingdings" w:hint="default"/>
      </w:r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10" w15:restartNumberingAfterBreak="0">
    <w:nsid w:val="434872EB"/>
    <w:multiLevelType w:val="hybridMultilevel"/>
    <w:tmpl w:val="E4680B7E"/>
    <w:lvl w:ilvl="0" w:tplc="04150001">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1" w15:restartNumberingAfterBreak="0">
    <w:nsid w:val="45325784"/>
    <w:multiLevelType w:val="hybridMultilevel"/>
    <w:tmpl w:val="E32ED7EA"/>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B6AFA"/>
    <w:multiLevelType w:val="hybridMultilevel"/>
    <w:tmpl w:val="828E0912"/>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2689A"/>
    <w:multiLevelType w:val="hybridMultilevel"/>
    <w:tmpl w:val="6F1C11FE"/>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1C32ED"/>
    <w:multiLevelType w:val="hybridMultilevel"/>
    <w:tmpl w:val="F328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1B2B8A"/>
    <w:multiLevelType w:val="hybridMultilevel"/>
    <w:tmpl w:val="288AA16E"/>
    <w:lvl w:ilvl="0" w:tplc="DE7A73EC">
      <w:start w:val="1"/>
      <w:numFmt w:val="bullet"/>
      <w:pStyle w:val="Bulettabe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A4AA9"/>
    <w:multiLevelType w:val="hybridMultilevel"/>
    <w:tmpl w:val="EC02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BA02709"/>
    <w:multiLevelType w:val="hybridMultilevel"/>
    <w:tmpl w:val="7DB29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9BB4DA3"/>
    <w:multiLevelType w:val="hybridMultilevel"/>
    <w:tmpl w:val="27928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5"/>
  </w:num>
  <w:num w:numId="4">
    <w:abstractNumId w:val="18"/>
  </w:num>
  <w:num w:numId="5">
    <w:abstractNumId w:val="11"/>
  </w:num>
  <w:num w:numId="6">
    <w:abstractNumId w:val="13"/>
  </w:num>
  <w:num w:numId="7">
    <w:abstractNumId w:val="8"/>
  </w:num>
  <w:num w:numId="8">
    <w:abstractNumId w:val="14"/>
  </w:num>
  <w:num w:numId="9">
    <w:abstractNumId w:val="12"/>
  </w:num>
  <w:num w:numId="10">
    <w:abstractNumId w:val="4"/>
  </w:num>
  <w:num w:numId="11">
    <w:abstractNumId w:val="15"/>
  </w:num>
  <w:num w:numId="12">
    <w:abstractNumId w:val="15"/>
  </w:num>
  <w:num w:numId="13">
    <w:abstractNumId w:val="16"/>
  </w:num>
  <w:num w:numId="14">
    <w:abstractNumId w:val="17"/>
  </w:num>
  <w:num w:numId="15">
    <w:abstractNumId w:val="6"/>
  </w:num>
  <w:num w:numId="16">
    <w:abstractNumId w:val="9"/>
  </w:num>
  <w:num w:numId="17">
    <w:abstractNumId w:val="3"/>
  </w:num>
  <w:num w:numId="18">
    <w:abstractNumId w:val="1"/>
  </w:num>
  <w:num w:numId="19">
    <w:abstractNumId w:val="0"/>
  </w:num>
  <w:num w:numId="20">
    <w:abstractNumId w:val="2"/>
  </w:num>
  <w:num w:numId="2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FF9"/>
    <w:rsid w:val="00005FD3"/>
    <w:rsid w:val="0001202A"/>
    <w:rsid w:val="00014E7D"/>
    <w:rsid w:val="000161CC"/>
    <w:rsid w:val="00016275"/>
    <w:rsid w:val="00016695"/>
    <w:rsid w:val="0002319B"/>
    <w:rsid w:val="00023C6B"/>
    <w:rsid w:val="000309D1"/>
    <w:rsid w:val="00032A64"/>
    <w:rsid w:val="00033944"/>
    <w:rsid w:val="00033C7C"/>
    <w:rsid w:val="00040689"/>
    <w:rsid w:val="0004357F"/>
    <w:rsid w:val="0004789A"/>
    <w:rsid w:val="0005009B"/>
    <w:rsid w:val="0005281B"/>
    <w:rsid w:val="000555E4"/>
    <w:rsid w:val="00057948"/>
    <w:rsid w:val="000611B8"/>
    <w:rsid w:val="000629A6"/>
    <w:rsid w:val="00064737"/>
    <w:rsid w:val="000712F3"/>
    <w:rsid w:val="00075297"/>
    <w:rsid w:val="0007720F"/>
    <w:rsid w:val="00080C8F"/>
    <w:rsid w:val="000838E9"/>
    <w:rsid w:val="00084E23"/>
    <w:rsid w:val="00087226"/>
    <w:rsid w:val="000877AB"/>
    <w:rsid w:val="00095184"/>
    <w:rsid w:val="00096549"/>
    <w:rsid w:val="00097601"/>
    <w:rsid w:val="000A213D"/>
    <w:rsid w:val="000A247B"/>
    <w:rsid w:val="000A248E"/>
    <w:rsid w:val="000A45B3"/>
    <w:rsid w:val="000A7AFB"/>
    <w:rsid w:val="000B07F2"/>
    <w:rsid w:val="000C46BC"/>
    <w:rsid w:val="000C747A"/>
    <w:rsid w:val="000D01B4"/>
    <w:rsid w:val="000D1CF2"/>
    <w:rsid w:val="000D23F0"/>
    <w:rsid w:val="000D248A"/>
    <w:rsid w:val="000D4735"/>
    <w:rsid w:val="000D581F"/>
    <w:rsid w:val="000E00AA"/>
    <w:rsid w:val="000E0282"/>
    <w:rsid w:val="000E12C4"/>
    <w:rsid w:val="000E460D"/>
    <w:rsid w:val="000E7509"/>
    <w:rsid w:val="000F0BE7"/>
    <w:rsid w:val="000F13A8"/>
    <w:rsid w:val="000F23AF"/>
    <w:rsid w:val="000F61E3"/>
    <w:rsid w:val="00100D94"/>
    <w:rsid w:val="00100EBC"/>
    <w:rsid w:val="00101A9D"/>
    <w:rsid w:val="0010431F"/>
    <w:rsid w:val="00105A2C"/>
    <w:rsid w:val="001066F7"/>
    <w:rsid w:val="00111792"/>
    <w:rsid w:val="001118FF"/>
    <w:rsid w:val="00113D72"/>
    <w:rsid w:val="001140B5"/>
    <w:rsid w:val="0011569D"/>
    <w:rsid w:val="00123135"/>
    <w:rsid w:val="00140FD7"/>
    <w:rsid w:val="00141853"/>
    <w:rsid w:val="001450AF"/>
    <w:rsid w:val="00147434"/>
    <w:rsid w:val="00153150"/>
    <w:rsid w:val="001534F4"/>
    <w:rsid w:val="00154140"/>
    <w:rsid w:val="00154175"/>
    <w:rsid w:val="00155F59"/>
    <w:rsid w:val="00156C32"/>
    <w:rsid w:val="00156D2D"/>
    <w:rsid w:val="001641D7"/>
    <w:rsid w:val="00164D84"/>
    <w:rsid w:val="00167E9F"/>
    <w:rsid w:val="001732B2"/>
    <w:rsid w:val="00173490"/>
    <w:rsid w:val="00173C42"/>
    <w:rsid w:val="00176158"/>
    <w:rsid w:val="00176E64"/>
    <w:rsid w:val="00186147"/>
    <w:rsid w:val="001861CC"/>
    <w:rsid w:val="00196B5D"/>
    <w:rsid w:val="00197543"/>
    <w:rsid w:val="001A0931"/>
    <w:rsid w:val="001A0D8B"/>
    <w:rsid w:val="001A4BD5"/>
    <w:rsid w:val="001D147F"/>
    <w:rsid w:val="001D3F41"/>
    <w:rsid w:val="001D4CC0"/>
    <w:rsid w:val="001E0313"/>
    <w:rsid w:val="001E32A6"/>
    <w:rsid w:val="001E3E32"/>
    <w:rsid w:val="001E4888"/>
    <w:rsid w:val="001E5327"/>
    <w:rsid w:val="001E6998"/>
    <w:rsid w:val="001F11A3"/>
    <w:rsid w:val="001F3C9E"/>
    <w:rsid w:val="001F4350"/>
    <w:rsid w:val="001F4AFA"/>
    <w:rsid w:val="001F65D0"/>
    <w:rsid w:val="001F6C7C"/>
    <w:rsid w:val="001F7E2A"/>
    <w:rsid w:val="00201BC9"/>
    <w:rsid w:val="00202A9F"/>
    <w:rsid w:val="002039AB"/>
    <w:rsid w:val="00205F45"/>
    <w:rsid w:val="00211EC7"/>
    <w:rsid w:val="002137F7"/>
    <w:rsid w:val="002275CD"/>
    <w:rsid w:val="0023020F"/>
    <w:rsid w:val="002445FD"/>
    <w:rsid w:val="00245B64"/>
    <w:rsid w:val="002464DE"/>
    <w:rsid w:val="00247DCE"/>
    <w:rsid w:val="002526E5"/>
    <w:rsid w:val="00252867"/>
    <w:rsid w:val="00261BD6"/>
    <w:rsid w:val="00265BD8"/>
    <w:rsid w:val="002666BB"/>
    <w:rsid w:val="00266CC2"/>
    <w:rsid w:val="00266F80"/>
    <w:rsid w:val="00267985"/>
    <w:rsid w:val="00267D0B"/>
    <w:rsid w:val="00272B0D"/>
    <w:rsid w:val="00273FDA"/>
    <w:rsid w:val="00283333"/>
    <w:rsid w:val="002867F3"/>
    <w:rsid w:val="002876B7"/>
    <w:rsid w:val="002911B1"/>
    <w:rsid w:val="00293CAC"/>
    <w:rsid w:val="00293FAA"/>
    <w:rsid w:val="00294859"/>
    <w:rsid w:val="00294B9E"/>
    <w:rsid w:val="00294D1A"/>
    <w:rsid w:val="002A2FEA"/>
    <w:rsid w:val="002A43CA"/>
    <w:rsid w:val="002A5DCA"/>
    <w:rsid w:val="002A6BAC"/>
    <w:rsid w:val="002A6EB4"/>
    <w:rsid w:val="002B1EE5"/>
    <w:rsid w:val="002B2236"/>
    <w:rsid w:val="002B3CF7"/>
    <w:rsid w:val="002B4834"/>
    <w:rsid w:val="002C5255"/>
    <w:rsid w:val="002C6FED"/>
    <w:rsid w:val="002D0E24"/>
    <w:rsid w:val="002E3339"/>
    <w:rsid w:val="002E3F37"/>
    <w:rsid w:val="002E66FC"/>
    <w:rsid w:val="00300929"/>
    <w:rsid w:val="00307782"/>
    <w:rsid w:val="00307CEC"/>
    <w:rsid w:val="00312E04"/>
    <w:rsid w:val="00313A27"/>
    <w:rsid w:val="00315360"/>
    <w:rsid w:val="003155C4"/>
    <w:rsid w:val="00316958"/>
    <w:rsid w:val="0031767E"/>
    <w:rsid w:val="00320AD2"/>
    <w:rsid w:val="00324088"/>
    <w:rsid w:val="00325008"/>
    <w:rsid w:val="00326564"/>
    <w:rsid w:val="0033378E"/>
    <w:rsid w:val="003368B3"/>
    <w:rsid w:val="00337259"/>
    <w:rsid w:val="00341042"/>
    <w:rsid w:val="00343548"/>
    <w:rsid w:val="00343B29"/>
    <w:rsid w:val="003448B5"/>
    <w:rsid w:val="00346ABF"/>
    <w:rsid w:val="003503D3"/>
    <w:rsid w:val="00350950"/>
    <w:rsid w:val="00351468"/>
    <w:rsid w:val="003528F5"/>
    <w:rsid w:val="003530F6"/>
    <w:rsid w:val="003542B6"/>
    <w:rsid w:val="00356734"/>
    <w:rsid w:val="003574DD"/>
    <w:rsid w:val="00360378"/>
    <w:rsid w:val="00362C58"/>
    <w:rsid w:val="00362D68"/>
    <w:rsid w:val="003645FA"/>
    <w:rsid w:val="00364A4B"/>
    <w:rsid w:val="00364AD7"/>
    <w:rsid w:val="00365A8F"/>
    <w:rsid w:val="0036670C"/>
    <w:rsid w:val="00366D08"/>
    <w:rsid w:val="003706D8"/>
    <w:rsid w:val="00372018"/>
    <w:rsid w:val="00372B96"/>
    <w:rsid w:val="00374B5E"/>
    <w:rsid w:val="00377112"/>
    <w:rsid w:val="00382448"/>
    <w:rsid w:val="0039015B"/>
    <w:rsid w:val="003955F6"/>
    <w:rsid w:val="003A204B"/>
    <w:rsid w:val="003A3E01"/>
    <w:rsid w:val="003A4D06"/>
    <w:rsid w:val="003B11CA"/>
    <w:rsid w:val="003B2612"/>
    <w:rsid w:val="003B3FE9"/>
    <w:rsid w:val="003B5016"/>
    <w:rsid w:val="003B5E97"/>
    <w:rsid w:val="003B735B"/>
    <w:rsid w:val="003C1EDB"/>
    <w:rsid w:val="003C1F30"/>
    <w:rsid w:val="003C350E"/>
    <w:rsid w:val="003C59F8"/>
    <w:rsid w:val="003D4B67"/>
    <w:rsid w:val="003D71AF"/>
    <w:rsid w:val="003D7DF7"/>
    <w:rsid w:val="003E1775"/>
    <w:rsid w:val="003E4864"/>
    <w:rsid w:val="003F4786"/>
    <w:rsid w:val="003F6FCA"/>
    <w:rsid w:val="00411AD9"/>
    <w:rsid w:val="00414453"/>
    <w:rsid w:val="004145AE"/>
    <w:rsid w:val="004148F0"/>
    <w:rsid w:val="00417101"/>
    <w:rsid w:val="00421BD9"/>
    <w:rsid w:val="004311F8"/>
    <w:rsid w:val="00432C7D"/>
    <w:rsid w:val="00433EED"/>
    <w:rsid w:val="00441444"/>
    <w:rsid w:val="00441FBE"/>
    <w:rsid w:val="00447371"/>
    <w:rsid w:val="004478A3"/>
    <w:rsid w:val="00450828"/>
    <w:rsid w:val="00452DD5"/>
    <w:rsid w:val="00454089"/>
    <w:rsid w:val="0045693D"/>
    <w:rsid w:val="0045757A"/>
    <w:rsid w:val="00457805"/>
    <w:rsid w:val="004603EB"/>
    <w:rsid w:val="00463B19"/>
    <w:rsid w:val="00466365"/>
    <w:rsid w:val="004713A9"/>
    <w:rsid w:val="00481465"/>
    <w:rsid w:val="00484AB0"/>
    <w:rsid w:val="0048547B"/>
    <w:rsid w:val="00485A8F"/>
    <w:rsid w:val="004862C5"/>
    <w:rsid w:val="0049057E"/>
    <w:rsid w:val="00491740"/>
    <w:rsid w:val="004920DD"/>
    <w:rsid w:val="004931B8"/>
    <w:rsid w:val="00493436"/>
    <w:rsid w:val="00493EFC"/>
    <w:rsid w:val="00495FDD"/>
    <w:rsid w:val="004A04FB"/>
    <w:rsid w:val="004A3967"/>
    <w:rsid w:val="004A3F65"/>
    <w:rsid w:val="004A41B3"/>
    <w:rsid w:val="004A4391"/>
    <w:rsid w:val="004B051C"/>
    <w:rsid w:val="004B0F80"/>
    <w:rsid w:val="004B330E"/>
    <w:rsid w:val="004B61AA"/>
    <w:rsid w:val="004C01F9"/>
    <w:rsid w:val="004C287A"/>
    <w:rsid w:val="004C39B4"/>
    <w:rsid w:val="004C3AFF"/>
    <w:rsid w:val="004C5786"/>
    <w:rsid w:val="004C7BD1"/>
    <w:rsid w:val="004D5E9A"/>
    <w:rsid w:val="004E32E2"/>
    <w:rsid w:val="004E4929"/>
    <w:rsid w:val="004E6967"/>
    <w:rsid w:val="004F2550"/>
    <w:rsid w:val="00511B92"/>
    <w:rsid w:val="00512E06"/>
    <w:rsid w:val="005158F3"/>
    <w:rsid w:val="00522613"/>
    <w:rsid w:val="00525856"/>
    <w:rsid w:val="00525948"/>
    <w:rsid w:val="00527906"/>
    <w:rsid w:val="00531A97"/>
    <w:rsid w:val="00535205"/>
    <w:rsid w:val="00536124"/>
    <w:rsid w:val="00540CCE"/>
    <w:rsid w:val="00541383"/>
    <w:rsid w:val="005415A6"/>
    <w:rsid w:val="0054291D"/>
    <w:rsid w:val="00542E9B"/>
    <w:rsid w:val="00545C9A"/>
    <w:rsid w:val="005472A4"/>
    <w:rsid w:val="005545AB"/>
    <w:rsid w:val="00554844"/>
    <w:rsid w:val="00556198"/>
    <w:rsid w:val="00556FEB"/>
    <w:rsid w:val="005573A1"/>
    <w:rsid w:val="00562D36"/>
    <w:rsid w:val="00563A98"/>
    <w:rsid w:val="00565D2B"/>
    <w:rsid w:val="005701DA"/>
    <w:rsid w:val="005748C9"/>
    <w:rsid w:val="0057777D"/>
    <w:rsid w:val="0058502C"/>
    <w:rsid w:val="0058725E"/>
    <w:rsid w:val="00591F1E"/>
    <w:rsid w:val="0059286E"/>
    <w:rsid w:val="00593CCE"/>
    <w:rsid w:val="005A25EC"/>
    <w:rsid w:val="005B231E"/>
    <w:rsid w:val="005B291B"/>
    <w:rsid w:val="005B40A1"/>
    <w:rsid w:val="005B6C52"/>
    <w:rsid w:val="005C207A"/>
    <w:rsid w:val="005C59C1"/>
    <w:rsid w:val="005C7CF3"/>
    <w:rsid w:val="005D07C2"/>
    <w:rsid w:val="005D1905"/>
    <w:rsid w:val="005D1DBC"/>
    <w:rsid w:val="005D2B02"/>
    <w:rsid w:val="005D36D6"/>
    <w:rsid w:val="005D5300"/>
    <w:rsid w:val="005E0414"/>
    <w:rsid w:val="005E2240"/>
    <w:rsid w:val="005E7E28"/>
    <w:rsid w:val="005F1CFF"/>
    <w:rsid w:val="005F23FE"/>
    <w:rsid w:val="005F423C"/>
    <w:rsid w:val="005F5AF2"/>
    <w:rsid w:val="0060020A"/>
    <w:rsid w:val="006149CE"/>
    <w:rsid w:val="006244BD"/>
    <w:rsid w:val="00627469"/>
    <w:rsid w:val="0063045D"/>
    <w:rsid w:val="00631830"/>
    <w:rsid w:val="00633437"/>
    <w:rsid w:val="006343D5"/>
    <w:rsid w:val="00635EE5"/>
    <w:rsid w:val="00636D69"/>
    <w:rsid w:val="00636ED7"/>
    <w:rsid w:val="0064722D"/>
    <w:rsid w:val="00647BC2"/>
    <w:rsid w:val="0065043A"/>
    <w:rsid w:val="006523AC"/>
    <w:rsid w:val="00652A7C"/>
    <w:rsid w:val="006550C1"/>
    <w:rsid w:val="006574F8"/>
    <w:rsid w:val="00657991"/>
    <w:rsid w:val="00660AC5"/>
    <w:rsid w:val="00660CC1"/>
    <w:rsid w:val="00660D6C"/>
    <w:rsid w:val="006703C6"/>
    <w:rsid w:val="00673F75"/>
    <w:rsid w:val="00677CDF"/>
    <w:rsid w:val="00682520"/>
    <w:rsid w:val="00683999"/>
    <w:rsid w:val="00683E62"/>
    <w:rsid w:val="00683FAE"/>
    <w:rsid w:val="00685462"/>
    <w:rsid w:val="006870D2"/>
    <w:rsid w:val="00693A78"/>
    <w:rsid w:val="00694629"/>
    <w:rsid w:val="006969D1"/>
    <w:rsid w:val="006A66E1"/>
    <w:rsid w:val="006A7854"/>
    <w:rsid w:val="006C00B2"/>
    <w:rsid w:val="006C602F"/>
    <w:rsid w:val="006C67BA"/>
    <w:rsid w:val="006D2A45"/>
    <w:rsid w:val="006D49D3"/>
    <w:rsid w:val="006E08CC"/>
    <w:rsid w:val="006E3218"/>
    <w:rsid w:val="006E32A3"/>
    <w:rsid w:val="006E556F"/>
    <w:rsid w:val="006E5CD3"/>
    <w:rsid w:val="006F2F32"/>
    <w:rsid w:val="006F7563"/>
    <w:rsid w:val="00700C21"/>
    <w:rsid w:val="00703296"/>
    <w:rsid w:val="00704794"/>
    <w:rsid w:val="00706FF9"/>
    <w:rsid w:val="00710152"/>
    <w:rsid w:val="00714BA9"/>
    <w:rsid w:val="007175C7"/>
    <w:rsid w:val="007211E0"/>
    <w:rsid w:val="00722E83"/>
    <w:rsid w:val="00724233"/>
    <w:rsid w:val="007260B2"/>
    <w:rsid w:val="00727D7A"/>
    <w:rsid w:val="00732A09"/>
    <w:rsid w:val="00732C83"/>
    <w:rsid w:val="00733683"/>
    <w:rsid w:val="00733984"/>
    <w:rsid w:val="0073555B"/>
    <w:rsid w:val="007376D3"/>
    <w:rsid w:val="0074043F"/>
    <w:rsid w:val="0074282F"/>
    <w:rsid w:val="0074464E"/>
    <w:rsid w:val="00745CF1"/>
    <w:rsid w:val="0075214C"/>
    <w:rsid w:val="00753004"/>
    <w:rsid w:val="00756D34"/>
    <w:rsid w:val="00761E8A"/>
    <w:rsid w:val="00762363"/>
    <w:rsid w:val="007643DE"/>
    <w:rsid w:val="0076482E"/>
    <w:rsid w:val="00765532"/>
    <w:rsid w:val="00765CB7"/>
    <w:rsid w:val="00770C7A"/>
    <w:rsid w:val="007733BA"/>
    <w:rsid w:val="007768FC"/>
    <w:rsid w:val="0078136D"/>
    <w:rsid w:val="00781673"/>
    <w:rsid w:val="007842C7"/>
    <w:rsid w:val="0078509B"/>
    <w:rsid w:val="00785C06"/>
    <w:rsid w:val="00790DB5"/>
    <w:rsid w:val="007923A6"/>
    <w:rsid w:val="00792CDF"/>
    <w:rsid w:val="007944DB"/>
    <w:rsid w:val="007A171A"/>
    <w:rsid w:val="007A5D0F"/>
    <w:rsid w:val="007A725A"/>
    <w:rsid w:val="007B0017"/>
    <w:rsid w:val="007B1E86"/>
    <w:rsid w:val="007B3782"/>
    <w:rsid w:val="007C6F01"/>
    <w:rsid w:val="007D1313"/>
    <w:rsid w:val="007D3D4E"/>
    <w:rsid w:val="007D543D"/>
    <w:rsid w:val="007E0107"/>
    <w:rsid w:val="007E1088"/>
    <w:rsid w:val="007E3E6D"/>
    <w:rsid w:val="007E41E3"/>
    <w:rsid w:val="007E76B0"/>
    <w:rsid w:val="007F02BE"/>
    <w:rsid w:val="007F0AB6"/>
    <w:rsid w:val="007F25C4"/>
    <w:rsid w:val="007F2E28"/>
    <w:rsid w:val="007F3001"/>
    <w:rsid w:val="007F76F2"/>
    <w:rsid w:val="00801579"/>
    <w:rsid w:val="0080258E"/>
    <w:rsid w:val="00805CC4"/>
    <w:rsid w:val="00813B38"/>
    <w:rsid w:val="00815943"/>
    <w:rsid w:val="00816941"/>
    <w:rsid w:val="00821CF1"/>
    <w:rsid w:val="00827981"/>
    <w:rsid w:val="008320A6"/>
    <w:rsid w:val="008322D7"/>
    <w:rsid w:val="00833A5C"/>
    <w:rsid w:val="00833D20"/>
    <w:rsid w:val="00834742"/>
    <w:rsid w:val="00834D74"/>
    <w:rsid w:val="00837501"/>
    <w:rsid w:val="00837B69"/>
    <w:rsid w:val="00837F5E"/>
    <w:rsid w:val="00837FDD"/>
    <w:rsid w:val="00842D3E"/>
    <w:rsid w:val="0084357E"/>
    <w:rsid w:val="008436DF"/>
    <w:rsid w:val="008476C5"/>
    <w:rsid w:val="008549A4"/>
    <w:rsid w:val="00854CBF"/>
    <w:rsid w:val="00862D43"/>
    <w:rsid w:val="00864211"/>
    <w:rsid w:val="00866DAF"/>
    <w:rsid w:val="00871A8C"/>
    <w:rsid w:val="008721AB"/>
    <w:rsid w:val="008721F9"/>
    <w:rsid w:val="008734D5"/>
    <w:rsid w:val="00887663"/>
    <w:rsid w:val="00887D46"/>
    <w:rsid w:val="0089028B"/>
    <w:rsid w:val="0089195A"/>
    <w:rsid w:val="00893B79"/>
    <w:rsid w:val="008951C6"/>
    <w:rsid w:val="00897D3C"/>
    <w:rsid w:val="008A07E4"/>
    <w:rsid w:val="008A40D5"/>
    <w:rsid w:val="008A49FA"/>
    <w:rsid w:val="008A515E"/>
    <w:rsid w:val="008A5DEA"/>
    <w:rsid w:val="008A6C92"/>
    <w:rsid w:val="008B151B"/>
    <w:rsid w:val="008B22B4"/>
    <w:rsid w:val="008B260C"/>
    <w:rsid w:val="008B35F3"/>
    <w:rsid w:val="008B3D5C"/>
    <w:rsid w:val="008B4786"/>
    <w:rsid w:val="008B4C4A"/>
    <w:rsid w:val="008C00FF"/>
    <w:rsid w:val="008C0A70"/>
    <w:rsid w:val="008C1503"/>
    <w:rsid w:val="008C5FA3"/>
    <w:rsid w:val="008C76F7"/>
    <w:rsid w:val="008C7F68"/>
    <w:rsid w:val="008D1153"/>
    <w:rsid w:val="008D2FB5"/>
    <w:rsid w:val="008D392C"/>
    <w:rsid w:val="008D5FD6"/>
    <w:rsid w:val="008E050D"/>
    <w:rsid w:val="008E0FB0"/>
    <w:rsid w:val="008E3DF2"/>
    <w:rsid w:val="008F135C"/>
    <w:rsid w:val="008F15E0"/>
    <w:rsid w:val="008F4F0F"/>
    <w:rsid w:val="008F7698"/>
    <w:rsid w:val="00900BFF"/>
    <w:rsid w:val="00902C31"/>
    <w:rsid w:val="0090354A"/>
    <w:rsid w:val="00903E15"/>
    <w:rsid w:val="00910AC2"/>
    <w:rsid w:val="00914B2A"/>
    <w:rsid w:val="00915427"/>
    <w:rsid w:val="00916044"/>
    <w:rsid w:val="00916625"/>
    <w:rsid w:val="00916A9E"/>
    <w:rsid w:val="00923E4E"/>
    <w:rsid w:val="009250D7"/>
    <w:rsid w:val="00925AA1"/>
    <w:rsid w:val="00925D49"/>
    <w:rsid w:val="00927D52"/>
    <w:rsid w:val="00930A14"/>
    <w:rsid w:val="00935BE2"/>
    <w:rsid w:val="00936B90"/>
    <w:rsid w:val="00940508"/>
    <w:rsid w:val="00942107"/>
    <w:rsid w:val="00946C1F"/>
    <w:rsid w:val="009515BB"/>
    <w:rsid w:val="0095278D"/>
    <w:rsid w:val="00952CE5"/>
    <w:rsid w:val="00954F9A"/>
    <w:rsid w:val="00957A8F"/>
    <w:rsid w:val="0096090F"/>
    <w:rsid w:val="00962840"/>
    <w:rsid w:val="0096377A"/>
    <w:rsid w:val="009711F2"/>
    <w:rsid w:val="00971D45"/>
    <w:rsid w:val="00975581"/>
    <w:rsid w:val="009770FF"/>
    <w:rsid w:val="009778F9"/>
    <w:rsid w:val="0098165E"/>
    <w:rsid w:val="00983035"/>
    <w:rsid w:val="00983DFC"/>
    <w:rsid w:val="00985A51"/>
    <w:rsid w:val="00991AB2"/>
    <w:rsid w:val="009A6256"/>
    <w:rsid w:val="009B0E3A"/>
    <w:rsid w:val="009B1BEF"/>
    <w:rsid w:val="009B344F"/>
    <w:rsid w:val="009B525B"/>
    <w:rsid w:val="009B6425"/>
    <w:rsid w:val="009B6623"/>
    <w:rsid w:val="009B78BF"/>
    <w:rsid w:val="009C112A"/>
    <w:rsid w:val="009C1FCF"/>
    <w:rsid w:val="009C4114"/>
    <w:rsid w:val="009C5D8E"/>
    <w:rsid w:val="009C6A11"/>
    <w:rsid w:val="009C7204"/>
    <w:rsid w:val="009C79F6"/>
    <w:rsid w:val="009D2337"/>
    <w:rsid w:val="009D259B"/>
    <w:rsid w:val="009D35FC"/>
    <w:rsid w:val="009D5C3B"/>
    <w:rsid w:val="009D73F7"/>
    <w:rsid w:val="009E048C"/>
    <w:rsid w:val="009E116D"/>
    <w:rsid w:val="009E2658"/>
    <w:rsid w:val="009E2B4B"/>
    <w:rsid w:val="009E581A"/>
    <w:rsid w:val="009E7352"/>
    <w:rsid w:val="009E7CD6"/>
    <w:rsid w:val="009F72D1"/>
    <w:rsid w:val="00A00966"/>
    <w:rsid w:val="00A0146A"/>
    <w:rsid w:val="00A06098"/>
    <w:rsid w:val="00A060A2"/>
    <w:rsid w:val="00A10354"/>
    <w:rsid w:val="00A10766"/>
    <w:rsid w:val="00A1170B"/>
    <w:rsid w:val="00A12AC0"/>
    <w:rsid w:val="00A144A7"/>
    <w:rsid w:val="00A15755"/>
    <w:rsid w:val="00A1641D"/>
    <w:rsid w:val="00A1686F"/>
    <w:rsid w:val="00A17496"/>
    <w:rsid w:val="00A2001E"/>
    <w:rsid w:val="00A20BC9"/>
    <w:rsid w:val="00A228C8"/>
    <w:rsid w:val="00A25ED5"/>
    <w:rsid w:val="00A27295"/>
    <w:rsid w:val="00A3049A"/>
    <w:rsid w:val="00A315F2"/>
    <w:rsid w:val="00A31E50"/>
    <w:rsid w:val="00A335E1"/>
    <w:rsid w:val="00A335E7"/>
    <w:rsid w:val="00A370B0"/>
    <w:rsid w:val="00A371FE"/>
    <w:rsid w:val="00A374CE"/>
    <w:rsid w:val="00A41840"/>
    <w:rsid w:val="00A41A83"/>
    <w:rsid w:val="00A51E3C"/>
    <w:rsid w:val="00A6064E"/>
    <w:rsid w:val="00A6077C"/>
    <w:rsid w:val="00A607C0"/>
    <w:rsid w:val="00A61475"/>
    <w:rsid w:val="00A61EEE"/>
    <w:rsid w:val="00A64411"/>
    <w:rsid w:val="00A67471"/>
    <w:rsid w:val="00A828F4"/>
    <w:rsid w:val="00A83295"/>
    <w:rsid w:val="00A83601"/>
    <w:rsid w:val="00A8493B"/>
    <w:rsid w:val="00A85654"/>
    <w:rsid w:val="00A90180"/>
    <w:rsid w:val="00A93A8C"/>
    <w:rsid w:val="00AA10BF"/>
    <w:rsid w:val="00AA3755"/>
    <w:rsid w:val="00AA4815"/>
    <w:rsid w:val="00AA6EB2"/>
    <w:rsid w:val="00AB3E84"/>
    <w:rsid w:val="00AB5B2D"/>
    <w:rsid w:val="00AB5F37"/>
    <w:rsid w:val="00AB6D94"/>
    <w:rsid w:val="00AC01C7"/>
    <w:rsid w:val="00AC0713"/>
    <w:rsid w:val="00AC51F0"/>
    <w:rsid w:val="00AD09F3"/>
    <w:rsid w:val="00AD507E"/>
    <w:rsid w:val="00AD5088"/>
    <w:rsid w:val="00AE0BCF"/>
    <w:rsid w:val="00AE0C86"/>
    <w:rsid w:val="00AE2B0A"/>
    <w:rsid w:val="00AE31AF"/>
    <w:rsid w:val="00AE51E2"/>
    <w:rsid w:val="00AE62D8"/>
    <w:rsid w:val="00AE7EA6"/>
    <w:rsid w:val="00AF2F77"/>
    <w:rsid w:val="00AF49AA"/>
    <w:rsid w:val="00B02367"/>
    <w:rsid w:val="00B13B33"/>
    <w:rsid w:val="00B15654"/>
    <w:rsid w:val="00B17A59"/>
    <w:rsid w:val="00B2135B"/>
    <w:rsid w:val="00B21D77"/>
    <w:rsid w:val="00B410B3"/>
    <w:rsid w:val="00B43E53"/>
    <w:rsid w:val="00B4725D"/>
    <w:rsid w:val="00B52114"/>
    <w:rsid w:val="00B5295B"/>
    <w:rsid w:val="00B55E2D"/>
    <w:rsid w:val="00B57E56"/>
    <w:rsid w:val="00B6067D"/>
    <w:rsid w:val="00B60B19"/>
    <w:rsid w:val="00B6223F"/>
    <w:rsid w:val="00B76490"/>
    <w:rsid w:val="00B76506"/>
    <w:rsid w:val="00B7731D"/>
    <w:rsid w:val="00B86695"/>
    <w:rsid w:val="00B977B4"/>
    <w:rsid w:val="00BA4827"/>
    <w:rsid w:val="00BB3B80"/>
    <w:rsid w:val="00BB3C2B"/>
    <w:rsid w:val="00BB4135"/>
    <w:rsid w:val="00BB4823"/>
    <w:rsid w:val="00BC1031"/>
    <w:rsid w:val="00BC7EA9"/>
    <w:rsid w:val="00BD3F53"/>
    <w:rsid w:val="00BD4933"/>
    <w:rsid w:val="00BD68E9"/>
    <w:rsid w:val="00BD6C36"/>
    <w:rsid w:val="00BD7D06"/>
    <w:rsid w:val="00BE0D3B"/>
    <w:rsid w:val="00BE13F8"/>
    <w:rsid w:val="00BE2CB8"/>
    <w:rsid w:val="00BE36C4"/>
    <w:rsid w:val="00BE3E43"/>
    <w:rsid w:val="00BF0B56"/>
    <w:rsid w:val="00BF127A"/>
    <w:rsid w:val="00BF15F9"/>
    <w:rsid w:val="00BF3937"/>
    <w:rsid w:val="00BF6A66"/>
    <w:rsid w:val="00C03785"/>
    <w:rsid w:val="00C0750B"/>
    <w:rsid w:val="00C1228D"/>
    <w:rsid w:val="00C12C59"/>
    <w:rsid w:val="00C12CB6"/>
    <w:rsid w:val="00C22E6D"/>
    <w:rsid w:val="00C239CC"/>
    <w:rsid w:val="00C24619"/>
    <w:rsid w:val="00C25AEE"/>
    <w:rsid w:val="00C25D41"/>
    <w:rsid w:val="00C26A43"/>
    <w:rsid w:val="00C37884"/>
    <w:rsid w:val="00C404F5"/>
    <w:rsid w:val="00C40F1D"/>
    <w:rsid w:val="00C441F5"/>
    <w:rsid w:val="00C477E0"/>
    <w:rsid w:val="00C505CA"/>
    <w:rsid w:val="00C512D3"/>
    <w:rsid w:val="00C51E65"/>
    <w:rsid w:val="00C53F1F"/>
    <w:rsid w:val="00C56184"/>
    <w:rsid w:val="00C60F1C"/>
    <w:rsid w:val="00C6136B"/>
    <w:rsid w:val="00C62193"/>
    <w:rsid w:val="00C630C2"/>
    <w:rsid w:val="00C65420"/>
    <w:rsid w:val="00C65DA0"/>
    <w:rsid w:val="00C74381"/>
    <w:rsid w:val="00C75C87"/>
    <w:rsid w:val="00C75D62"/>
    <w:rsid w:val="00C8015B"/>
    <w:rsid w:val="00C8644C"/>
    <w:rsid w:val="00C86CE2"/>
    <w:rsid w:val="00C964A5"/>
    <w:rsid w:val="00C96E15"/>
    <w:rsid w:val="00CA092D"/>
    <w:rsid w:val="00CA39E1"/>
    <w:rsid w:val="00CA63C5"/>
    <w:rsid w:val="00CB5773"/>
    <w:rsid w:val="00CB63D9"/>
    <w:rsid w:val="00CC05DE"/>
    <w:rsid w:val="00CC0AB0"/>
    <w:rsid w:val="00CC2E71"/>
    <w:rsid w:val="00CD2C19"/>
    <w:rsid w:val="00CD530E"/>
    <w:rsid w:val="00CD544F"/>
    <w:rsid w:val="00CD69B9"/>
    <w:rsid w:val="00CE2B05"/>
    <w:rsid w:val="00CE2EBD"/>
    <w:rsid w:val="00CE38CC"/>
    <w:rsid w:val="00CF2467"/>
    <w:rsid w:val="00CF5D0D"/>
    <w:rsid w:val="00CF6B6F"/>
    <w:rsid w:val="00CF6ECD"/>
    <w:rsid w:val="00D0016D"/>
    <w:rsid w:val="00D00EB0"/>
    <w:rsid w:val="00D01ED6"/>
    <w:rsid w:val="00D0354E"/>
    <w:rsid w:val="00D04465"/>
    <w:rsid w:val="00D10101"/>
    <w:rsid w:val="00D10566"/>
    <w:rsid w:val="00D109A9"/>
    <w:rsid w:val="00D138D9"/>
    <w:rsid w:val="00D14EEC"/>
    <w:rsid w:val="00D15B11"/>
    <w:rsid w:val="00D1631A"/>
    <w:rsid w:val="00D1789D"/>
    <w:rsid w:val="00D2086F"/>
    <w:rsid w:val="00D21D19"/>
    <w:rsid w:val="00D225AF"/>
    <w:rsid w:val="00D22724"/>
    <w:rsid w:val="00D25C32"/>
    <w:rsid w:val="00D2725E"/>
    <w:rsid w:val="00D3289A"/>
    <w:rsid w:val="00D4130D"/>
    <w:rsid w:val="00D442D6"/>
    <w:rsid w:val="00D44596"/>
    <w:rsid w:val="00D50D41"/>
    <w:rsid w:val="00D51F1F"/>
    <w:rsid w:val="00D54A91"/>
    <w:rsid w:val="00D550E7"/>
    <w:rsid w:val="00D62666"/>
    <w:rsid w:val="00D64546"/>
    <w:rsid w:val="00D649DC"/>
    <w:rsid w:val="00D6665E"/>
    <w:rsid w:val="00D800A2"/>
    <w:rsid w:val="00D83255"/>
    <w:rsid w:val="00D846D9"/>
    <w:rsid w:val="00D858BC"/>
    <w:rsid w:val="00D8782B"/>
    <w:rsid w:val="00D90D39"/>
    <w:rsid w:val="00D92E40"/>
    <w:rsid w:val="00D92F89"/>
    <w:rsid w:val="00D93428"/>
    <w:rsid w:val="00D942A5"/>
    <w:rsid w:val="00D95BE1"/>
    <w:rsid w:val="00D971D9"/>
    <w:rsid w:val="00DA0997"/>
    <w:rsid w:val="00DA27E4"/>
    <w:rsid w:val="00DA5025"/>
    <w:rsid w:val="00DA53ED"/>
    <w:rsid w:val="00DA7471"/>
    <w:rsid w:val="00DA747D"/>
    <w:rsid w:val="00DB012B"/>
    <w:rsid w:val="00DB1019"/>
    <w:rsid w:val="00DB3EF0"/>
    <w:rsid w:val="00DC0ADA"/>
    <w:rsid w:val="00DC3632"/>
    <w:rsid w:val="00DC384F"/>
    <w:rsid w:val="00DC3ED5"/>
    <w:rsid w:val="00DC75E2"/>
    <w:rsid w:val="00DD0F1E"/>
    <w:rsid w:val="00DD2034"/>
    <w:rsid w:val="00DD2FA5"/>
    <w:rsid w:val="00DE2E65"/>
    <w:rsid w:val="00DE3396"/>
    <w:rsid w:val="00DF35A7"/>
    <w:rsid w:val="00DF42E8"/>
    <w:rsid w:val="00DF6FF6"/>
    <w:rsid w:val="00E10548"/>
    <w:rsid w:val="00E13132"/>
    <w:rsid w:val="00E13B8E"/>
    <w:rsid w:val="00E15E8D"/>
    <w:rsid w:val="00E238E4"/>
    <w:rsid w:val="00E25B6A"/>
    <w:rsid w:val="00E27D5A"/>
    <w:rsid w:val="00E34E1D"/>
    <w:rsid w:val="00E407FF"/>
    <w:rsid w:val="00E46909"/>
    <w:rsid w:val="00E4752D"/>
    <w:rsid w:val="00E507A7"/>
    <w:rsid w:val="00E51EA0"/>
    <w:rsid w:val="00E54FC9"/>
    <w:rsid w:val="00E55CD5"/>
    <w:rsid w:val="00E56C2E"/>
    <w:rsid w:val="00E6524B"/>
    <w:rsid w:val="00E66EC0"/>
    <w:rsid w:val="00E73D8F"/>
    <w:rsid w:val="00E7674C"/>
    <w:rsid w:val="00E77C1D"/>
    <w:rsid w:val="00E8557B"/>
    <w:rsid w:val="00E875ED"/>
    <w:rsid w:val="00E94FBD"/>
    <w:rsid w:val="00E9635F"/>
    <w:rsid w:val="00E97D56"/>
    <w:rsid w:val="00EA373F"/>
    <w:rsid w:val="00EA63F1"/>
    <w:rsid w:val="00EA6AE0"/>
    <w:rsid w:val="00EA6D4B"/>
    <w:rsid w:val="00EB189C"/>
    <w:rsid w:val="00EB3FD6"/>
    <w:rsid w:val="00EB45CF"/>
    <w:rsid w:val="00EC0476"/>
    <w:rsid w:val="00EC065F"/>
    <w:rsid w:val="00EC7097"/>
    <w:rsid w:val="00EC739B"/>
    <w:rsid w:val="00ED086B"/>
    <w:rsid w:val="00ED5F1D"/>
    <w:rsid w:val="00ED65E5"/>
    <w:rsid w:val="00ED7A89"/>
    <w:rsid w:val="00EE05C2"/>
    <w:rsid w:val="00EE109F"/>
    <w:rsid w:val="00EE21CF"/>
    <w:rsid w:val="00EF43C8"/>
    <w:rsid w:val="00EF466F"/>
    <w:rsid w:val="00EF472F"/>
    <w:rsid w:val="00F009D8"/>
    <w:rsid w:val="00F02010"/>
    <w:rsid w:val="00F02E91"/>
    <w:rsid w:val="00F03EE0"/>
    <w:rsid w:val="00F05135"/>
    <w:rsid w:val="00F05B90"/>
    <w:rsid w:val="00F0639E"/>
    <w:rsid w:val="00F06F72"/>
    <w:rsid w:val="00F0743B"/>
    <w:rsid w:val="00F07932"/>
    <w:rsid w:val="00F10968"/>
    <w:rsid w:val="00F148C0"/>
    <w:rsid w:val="00F14D4D"/>
    <w:rsid w:val="00F225C0"/>
    <w:rsid w:val="00F30F20"/>
    <w:rsid w:val="00F32EE0"/>
    <w:rsid w:val="00F33B90"/>
    <w:rsid w:val="00F33E92"/>
    <w:rsid w:val="00F40EFC"/>
    <w:rsid w:val="00F434EA"/>
    <w:rsid w:val="00F44C79"/>
    <w:rsid w:val="00F452DB"/>
    <w:rsid w:val="00F47736"/>
    <w:rsid w:val="00F54A4D"/>
    <w:rsid w:val="00F61E83"/>
    <w:rsid w:val="00F631DC"/>
    <w:rsid w:val="00F70FA3"/>
    <w:rsid w:val="00F745CC"/>
    <w:rsid w:val="00F76A4C"/>
    <w:rsid w:val="00F77453"/>
    <w:rsid w:val="00F807C0"/>
    <w:rsid w:val="00F808B2"/>
    <w:rsid w:val="00F83E9D"/>
    <w:rsid w:val="00F86DD2"/>
    <w:rsid w:val="00F87FBA"/>
    <w:rsid w:val="00F938A0"/>
    <w:rsid w:val="00F9439A"/>
    <w:rsid w:val="00F94447"/>
    <w:rsid w:val="00F95296"/>
    <w:rsid w:val="00F974B4"/>
    <w:rsid w:val="00FA0B85"/>
    <w:rsid w:val="00FA3A51"/>
    <w:rsid w:val="00FA3DDA"/>
    <w:rsid w:val="00FA5395"/>
    <w:rsid w:val="00FA56E6"/>
    <w:rsid w:val="00FB41D1"/>
    <w:rsid w:val="00FB66DB"/>
    <w:rsid w:val="00FC1DB9"/>
    <w:rsid w:val="00FC3675"/>
    <w:rsid w:val="00FC3A73"/>
    <w:rsid w:val="00FC5940"/>
    <w:rsid w:val="00FD35C8"/>
    <w:rsid w:val="00FD3759"/>
    <w:rsid w:val="00FE300F"/>
    <w:rsid w:val="00FE5B15"/>
    <w:rsid w:val="00FE79E1"/>
    <w:rsid w:val="00FF70E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D1886FC"/>
  <w15:docId w15:val="{7C45BD84-FD80-44CB-9B3C-4EF7ED89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F76F2"/>
    <w:pPr>
      <w:spacing w:line="276" w:lineRule="auto"/>
    </w:pPr>
    <w:rPr>
      <w:rFonts w:ascii="Tahoma" w:hAnsi="Tahoma"/>
      <w:color w:val="646464"/>
      <w:sz w:val="17"/>
      <w:szCs w:val="22"/>
      <w:lang w:eastAsia="en-US"/>
    </w:rPr>
  </w:style>
  <w:style w:type="paragraph" w:styleId="Nagwek1">
    <w:name w:val="heading 1"/>
    <w:aliases w:val="Zwykły szary bold"/>
    <w:basedOn w:val="Normalny"/>
    <w:next w:val="Normalny"/>
    <w:link w:val="Nagwek1Znak"/>
    <w:uiPriority w:val="9"/>
    <w:qFormat/>
    <w:rsid w:val="004B051C"/>
    <w:pPr>
      <w:keepNext/>
      <w:spacing w:before="200"/>
      <w:outlineLvl w:val="0"/>
    </w:pPr>
    <w:rPr>
      <w:rFonts w:eastAsia="MS Gothic" w:cs="Tahoma"/>
      <w:bCs/>
      <w:color w:val="4D4D4D"/>
      <w:kern w:val="32"/>
      <w:szCs w:val="17"/>
    </w:rPr>
  </w:style>
  <w:style w:type="paragraph" w:styleId="Nagwek2">
    <w:name w:val="heading 2"/>
    <w:aliases w:val="wypunktowanie"/>
    <w:basedOn w:val="Normalny"/>
    <w:next w:val="Normalny"/>
    <w:link w:val="Nagwek2Znak"/>
    <w:uiPriority w:val="9"/>
    <w:unhideWhenUsed/>
    <w:qFormat/>
    <w:rsid w:val="004A4391"/>
    <w:pPr>
      <w:keepNext/>
      <w:numPr>
        <w:numId w:val="1"/>
      </w:numPr>
      <w:outlineLvl w:val="1"/>
    </w:pPr>
    <w:rPr>
      <w:rFonts w:eastAsia="MS Gothic"/>
      <w:bCs/>
      <w:i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032A64"/>
    <w:rPr>
      <w:color w:val="0000FF"/>
      <w:u w:val="single"/>
    </w:rPr>
  </w:style>
  <w:style w:type="paragraph" w:styleId="Nagwek">
    <w:name w:val="header"/>
    <w:basedOn w:val="Normalny"/>
    <w:link w:val="NagwekZnak"/>
    <w:uiPriority w:val="99"/>
    <w:unhideWhenUsed/>
    <w:rsid w:val="00064737"/>
    <w:pPr>
      <w:tabs>
        <w:tab w:val="center" w:pos="4536"/>
        <w:tab w:val="right" w:pos="9072"/>
      </w:tabs>
      <w:spacing w:line="240" w:lineRule="auto"/>
    </w:pPr>
  </w:style>
  <w:style w:type="character" w:customStyle="1" w:styleId="NagwekZnak">
    <w:name w:val="Nagłówek Znak"/>
    <w:basedOn w:val="Domylnaczcionkaakapitu"/>
    <w:link w:val="Nagwek"/>
    <w:uiPriority w:val="99"/>
    <w:rsid w:val="00064737"/>
  </w:style>
  <w:style w:type="paragraph" w:styleId="Stopka">
    <w:name w:val="footer"/>
    <w:basedOn w:val="Normalny"/>
    <w:link w:val="StopkaZnak"/>
    <w:uiPriority w:val="99"/>
    <w:unhideWhenUsed/>
    <w:rsid w:val="00064737"/>
    <w:pPr>
      <w:tabs>
        <w:tab w:val="center" w:pos="4536"/>
        <w:tab w:val="right" w:pos="9072"/>
      </w:tabs>
      <w:spacing w:line="240" w:lineRule="auto"/>
    </w:pPr>
  </w:style>
  <w:style w:type="character" w:customStyle="1" w:styleId="StopkaZnak">
    <w:name w:val="Stopka Znak"/>
    <w:basedOn w:val="Domylnaczcionkaakapitu"/>
    <w:link w:val="Stopka"/>
    <w:uiPriority w:val="99"/>
    <w:rsid w:val="00064737"/>
  </w:style>
  <w:style w:type="table" w:styleId="Tabela-Siatka">
    <w:name w:val="Table Grid"/>
    <w:basedOn w:val="Standardowy"/>
    <w:uiPriority w:val="59"/>
    <w:rsid w:val="00246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F0BE7"/>
    <w:pPr>
      <w:widowControl w:val="0"/>
      <w:suppressAutoHyphens/>
      <w:spacing w:line="240" w:lineRule="auto"/>
      <w:ind w:left="720"/>
      <w:contextualSpacing/>
    </w:pPr>
    <w:rPr>
      <w:rFonts w:eastAsia="Tahoma"/>
      <w:sz w:val="24"/>
      <w:szCs w:val="20"/>
      <w:lang w:val="en-US"/>
    </w:rPr>
  </w:style>
  <w:style w:type="paragraph" w:styleId="Tekstpodstawowy">
    <w:name w:val="Body Text"/>
    <w:aliases w:val="NAGŁÓWEK"/>
    <w:basedOn w:val="Poziomnotatki21"/>
    <w:link w:val="TekstpodstawowyZnak"/>
    <w:uiPriority w:val="1"/>
    <w:qFormat/>
    <w:rsid w:val="00647BC2"/>
    <w:pPr>
      <w:widowControl w:val="0"/>
      <w:spacing w:after="0" w:line="240" w:lineRule="auto"/>
      <w:ind w:left="20"/>
    </w:pPr>
    <w:rPr>
      <w:rFonts w:eastAsia="Tahoma"/>
    </w:rPr>
  </w:style>
  <w:style w:type="character" w:customStyle="1" w:styleId="TekstpodstawowyZnak">
    <w:name w:val="Tekst podstawowy Znak"/>
    <w:aliases w:val="NAGŁÓWEK Znak"/>
    <w:link w:val="Tekstpodstawowy"/>
    <w:uiPriority w:val="1"/>
    <w:rsid w:val="003F4786"/>
    <w:rPr>
      <w:rFonts w:ascii="Tahoma" w:eastAsia="Tahoma" w:hAnsi="Tahoma"/>
      <w:b/>
      <w:noProof/>
      <w:color w:val="003C7D"/>
      <w:sz w:val="17"/>
      <w:szCs w:val="17"/>
      <w:lang w:val="en-US"/>
    </w:rPr>
  </w:style>
  <w:style w:type="paragraph" w:customStyle="1" w:styleId="Poziomnotatki21">
    <w:name w:val="Poziom notatki 21"/>
    <w:aliases w:val="Granatowy Bold"/>
    <w:basedOn w:val="Normalny"/>
    <w:next w:val="Normalny"/>
    <w:autoRedefine/>
    <w:uiPriority w:val="1"/>
    <w:qFormat/>
    <w:rsid w:val="00B76490"/>
    <w:pPr>
      <w:keepNext/>
      <w:tabs>
        <w:tab w:val="left" w:pos="567"/>
      </w:tabs>
      <w:spacing w:after="200"/>
      <w:contextualSpacing/>
      <w:outlineLvl w:val="1"/>
    </w:pPr>
    <w:rPr>
      <w:rFonts w:cs="Tahoma"/>
      <w:b/>
      <w:noProof/>
      <w:color w:val="003C7D"/>
      <w:sz w:val="16"/>
      <w:szCs w:val="16"/>
      <w:lang w:eastAsia="pl-PL"/>
    </w:rPr>
  </w:style>
  <w:style w:type="character" w:customStyle="1" w:styleId="Nagwek1Znak">
    <w:name w:val="Nagłówek 1 Znak"/>
    <w:aliases w:val="Zwykły szary bold Znak"/>
    <w:link w:val="Nagwek1"/>
    <w:uiPriority w:val="9"/>
    <w:rsid w:val="004B051C"/>
    <w:rPr>
      <w:rFonts w:ascii="Tahoma" w:eastAsia="MS Gothic" w:hAnsi="Tahoma" w:cs="Tahoma"/>
      <w:bCs/>
      <w:color w:val="4D4D4D"/>
      <w:kern w:val="32"/>
      <w:sz w:val="17"/>
      <w:szCs w:val="17"/>
      <w:lang w:eastAsia="en-US"/>
    </w:rPr>
  </w:style>
  <w:style w:type="character" w:customStyle="1" w:styleId="Nagwek2Znak">
    <w:name w:val="Nagłówek 2 Znak"/>
    <w:aliases w:val="wypunktowanie Znak"/>
    <w:link w:val="Nagwek2"/>
    <w:uiPriority w:val="9"/>
    <w:rsid w:val="004A4391"/>
    <w:rPr>
      <w:rFonts w:ascii="Tahoma" w:eastAsia="MS Gothic" w:hAnsi="Tahoma"/>
      <w:bCs/>
      <w:iCs/>
      <w:color w:val="646464"/>
      <w:sz w:val="17"/>
      <w:szCs w:val="28"/>
      <w:lang w:eastAsia="en-US"/>
    </w:rPr>
  </w:style>
  <w:style w:type="paragraph" w:styleId="Tytu">
    <w:name w:val="Title"/>
    <w:aliases w:val="tekst tabela,punktowanie poziom 2"/>
    <w:basedOn w:val="Normalny"/>
    <w:next w:val="Nagwek2"/>
    <w:link w:val="TytuZnak"/>
    <w:uiPriority w:val="10"/>
    <w:qFormat/>
    <w:rsid w:val="00E51EA0"/>
    <w:pPr>
      <w:spacing w:line="240" w:lineRule="auto"/>
    </w:pPr>
    <w:rPr>
      <w:sz w:val="14"/>
      <w:szCs w:val="14"/>
    </w:rPr>
  </w:style>
  <w:style w:type="character" w:customStyle="1" w:styleId="TytuZnak">
    <w:name w:val="Tytuł Znak"/>
    <w:aliases w:val="tekst tabela Znak,punktowanie poziom 2 Znak"/>
    <w:link w:val="Tytu"/>
    <w:uiPriority w:val="10"/>
    <w:rsid w:val="00E51EA0"/>
    <w:rPr>
      <w:rFonts w:ascii="Tahoma" w:hAnsi="Tahoma"/>
      <w:color w:val="646464"/>
      <w:sz w:val="14"/>
      <w:szCs w:val="14"/>
      <w:lang w:eastAsia="en-US"/>
    </w:rPr>
  </w:style>
  <w:style w:type="character" w:styleId="Pogrubienie">
    <w:name w:val="Strong"/>
    <w:uiPriority w:val="22"/>
    <w:qFormat/>
    <w:rsid w:val="00A144A7"/>
    <w:rPr>
      <w:b/>
      <w:bCs/>
    </w:rPr>
  </w:style>
  <w:style w:type="paragraph" w:styleId="Tekstdymka">
    <w:name w:val="Balloon Text"/>
    <w:basedOn w:val="Normalny"/>
    <w:link w:val="TekstdymkaZnak"/>
    <w:uiPriority w:val="99"/>
    <w:semiHidden/>
    <w:unhideWhenUsed/>
    <w:rsid w:val="00E54FC9"/>
    <w:pPr>
      <w:spacing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54FC9"/>
    <w:rPr>
      <w:rFonts w:ascii="Lucida Grande CE" w:hAnsi="Lucida Grande CE"/>
      <w:color w:val="646464"/>
      <w:sz w:val="18"/>
      <w:szCs w:val="18"/>
      <w:lang w:eastAsia="en-US"/>
    </w:rPr>
  </w:style>
  <w:style w:type="character" w:styleId="Numerstrony">
    <w:name w:val="page number"/>
    <w:basedOn w:val="Domylnaczcionkaakapitu"/>
    <w:uiPriority w:val="99"/>
    <w:semiHidden/>
    <w:unhideWhenUsed/>
    <w:rsid w:val="000F13A8"/>
  </w:style>
  <w:style w:type="paragraph" w:customStyle="1" w:styleId="TEKST">
    <w:name w:val="*TEKST"/>
    <w:basedOn w:val="Normalny"/>
    <w:uiPriority w:val="99"/>
    <w:rsid w:val="00983DFC"/>
    <w:pPr>
      <w:widowControl w:val="0"/>
      <w:tabs>
        <w:tab w:val="left" w:pos="3288"/>
      </w:tabs>
      <w:suppressAutoHyphens/>
      <w:autoSpaceDE w:val="0"/>
      <w:autoSpaceDN w:val="0"/>
      <w:adjustRightInd w:val="0"/>
      <w:spacing w:line="227" w:lineRule="atLeast"/>
      <w:textAlignment w:val="center"/>
    </w:pPr>
    <w:rPr>
      <w:rFonts w:cs="Tahoma"/>
      <w:color w:val="4C4C4C"/>
      <w:szCs w:val="17"/>
      <w:lang w:eastAsia="pl-PL"/>
    </w:rPr>
  </w:style>
  <w:style w:type="paragraph" w:customStyle="1" w:styleId="TEKSTBULET">
    <w:name w:val="*TEKST BULET"/>
    <w:basedOn w:val="TEKST"/>
    <w:uiPriority w:val="99"/>
    <w:rsid w:val="00983DFC"/>
    <w:pPr>
      <w:ind w:left="170" w:hanging="170"/>
    </w:pPr>
  </w:style>
  <w:style w:type="paragraph" w:customStyle="1" w:styleId="SRODTYTUL1">
    <w:name w:val="*SRODTYTUL 1"/>
    <w:basedOn w:val="Normalny"/>
    <w:uiPriority w:val="99"/>
    <w:rsid w:val="00983DFC"/>
    <w:pPr>
      <w:widowControl w:val="0"/>
      <w:suppressAutoHyphens/>
      <w:autoSpaceDE w:val="0"/>
      <w:autoSpaceDN w:val="0"/>
      <w:adjustRightInd w:val="0"/>
      <w:spacing w:before="454" w:after="227" w:line="227" w:lineRule="atLeast"/>
      <w:textAlignment w:val="center"/>
    </w:pPr>
    <w:rPr>
      <w:rFonts w:ascii="Tahoma-Bold" w:hAnsi="Tahoma-Bold" w:cs="Tahoma-Bold"/>
      <w:b/>
      <w:bCs/>
      <w:color w:val="0000B2"/>
      <w:sz w:val="18"/>
      <w:szCs w:val="18"/>
      <w:lang w:eastAsia="pl-PL"/>
    </w:rPr>
  </w:style>
  <w:style w:type="paragraph" w:customStyle="1" w:styleId="SRODTYTUL2">
    <w:name w:val="*SRODTYTUL 2"/>
    <w:basedOn w:val="Normalny"/>
    <w:uiPriority w:val="99"/>
    <w:rsid w:val="00FB66DB"/>
    <w:pPr>
      <w:widowControl w:val="0"/>
      <w:tabs>
        <w:tab w:val="left" w:pos="3288"/>
      </w:tabs>
      <w:autoSpaceDE w:val="0"/>
      <w:autoSpaceDN w:val="0"/>
      <w:adjustRightInd w:val="0"/>
      <w:spacing w:before="227" w:line="227" w:lineRule="atLeast"/>
      <w:textAlignment w:val="center"/>
    </w:pPr>
    <w:rPr>
      <w:rFonts w:ascii="Tahoma-Bold" w:hAnsi="Tahoma-Bold" w:cs="Tahoma-Bold"/>
      <w:b/>
      <w:bCs/>
      <w:color w:val="4C4C4C"/>
      <w:szCs w:val="17"/>
      <w:lang w:eastAsia="pl-PL"/>
    </w:rPr>
  </w:style>
  <w:style w:type="character" w:customStyle="1" w:styleId="adresyWYROZNIENIE">
    <w:name w:val="*adresy WYROZNIENIE"/>
    <w:uiPriority w:val="99"/>
    <w:rsid w:val="00E73D8F"/>
    <w:rPr>
      <w:b/>
      <w:bCs/>
    </w:rPr>
  </w:style>
  <w:style w:type="paragraph" w:customStyle="1" w:styleId="BULETPOZIOM2">
    <w:name w:val="BULET POZIOM 2"/>
    <w:basedOn w:val="TEKSTBULET"/>
    <w:next w:val="Normalny"/>
    <w:qFormat/>
    <w:rsid w:val="00EC065F"/>
    <w:pPr>
      <w:numPr>
        <w:numId w:val="2"/>
      </w:numPr>
      <w:ind w:left="397" w:hanging="227"/>
    </w:pPr>
  </w:style>
  <w:style w:type="paragraph" w:customStyle="1" w:styleId="Bulettabela">
    <w:name w:val="Bulet tabela"/>
    <w:basedOn w:val="TEKSTBULET"/>
    <w:qFormat/>
    <w:rsid w:val="002E3F37"/>
    <w:pPr>
      <w:numPr>
        <w:numId w:val="3"/>
      </w:numPr>
      <w:spacing w:line="240" w:lineRule="auto"/>
    </w:pPr>
    <w:rPr>
      <w:color w:val="646464"/>
      <w:sz w:val="14"/>
      <w:szCs w:val="14"/>
    </w:rPr>
  </w:style>
  <w:style w:type="character" w:styleId="Odwoaniedokomentarza">
    <w:name w:val="annotation reference"/>
    <w:basedOn w:val="Domylnaczcionkaakapitu"/>
    <w:uiPriority w:val="99"/>
    <w:semiHidden/>
    <w:unhideWhenUsed/>
    <w:rsid w:val="00156D2D"/>
    <w:rPr>
      <w:sz w:val="16"/>
      <w:szCs w:val="16"/>
    </w:rPr>
  </w:style>
  <w:style w:type="paragraph" w:styleId="Tekstkomentarza">
    <w:name w:val="annotation text"/>
    <w:basedOn w:val="Normalny"/>
    <w:link w:val="TekstkomentarzaZnak"/>
    <w:uiPriority w:val="99"/>
    <w:semiHidden/>
    <w:unhideWhenUsed/>
    <w:rsid w:val="00156D2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56D2D"/>
    <w:rPr>
      <w:rFonts w:ascii="Tahoma" w:hAnsi="Tahoma"/>
      <w:color w:val="646464"/>
      <w:lang w:eastAsia="en-US"/>
    </w:rPr>
  </w:style>
  <w:style w:type="paragraph" w:styleId="Tematkomentarza">
    <w:name w:val="annotation subject"/>
    <w:basedOn w:val="Tekstkomentarza"/>
    <w:next w:val="Tekstkomentarza"/>
    <w:link w:val="TematkomentarzaZnak"/>
    <w:uiPriority w:val="99"/>
    <w:semiHidden/>
    <w:unhideWhenUsed/>
    <w:rsid w:val="00156D2D"/>
    <w:rPr>
      <w:b/>
      <w:bCs/>
    </w:rPr>
  </w:style>
  <w:style w:type="character" w:customStyle="1" w:styleId="TematkomentarzaZnak">
    <w:name w:val="Temat komentarza Znak"/>
    <w:basedOn w:val="TekstkomentarzaZnak"/>
    <w:link w:val="Tematkomentarza"/>
    <w:uiPriority w:val="99"/>
    <w:semiHidden/>
    <w:rsid w:val="00156D2D"/>
    <w:rPr>
      <w:rFonts w:ascii="Tahoma" w:hAnsi="Tahoma"/>
      <w:b/>
      <w:bCs/>
      <w:color w:val="646464"/>
      <w:lang w:eastAsia="en-US"/>
    </w:rPr>
  </w:style>
  <w:style w:type="character" w:styleId="UyteHipercze">
    <w:name w:val="FollowedHyperlink"/>
    <w:basedOn w:val="Domylnaczcionkaakapitu"/>
    <w:uiPriority w:val="99"/>
    <w:semiHidden/>
    <w:unhideWhenUsed/>
    <w:rsid w:val="009D73F7"/>
    <w:rPr>
      <w:color w:val="800080" w:themeColor="followedHyperlink"/>
      <w:u w:val="single"/>
    </w:rPr>
  </w:style>
  <w:style w:type="paragraph" w:customStyle="1" w:styleId="TEKST0">
    <w:name w:val="TEKST"/>
    <w:basedOn w:val="Normalny"/>
    <w:uiPriority w:val="99"/>
    <w:rsid w:val="00BB4135"/>
    <w:pPr>
      <w:widowControl w:val="0"/>
      <w:tabs>
        <w:tab w:val="left" w:pos="3288"/>
      </w:tabs>
      <w:autoSpaceDE w:val="0"/>
      <w:autoSpaceDN w:val="0"/>
      <w:adjustRightInd w:val="0"/>
      <w:spacing w:line="227" w:lineRule="atLeast"/>
      <w:textAlignment w:val="center"/>
    </w:pPr>
    <w:rPr>
      <w:rFonts w:cs="Tahoma"/>
      <w:color w:val="6E6E6D"/>
      <w:szCs w:val="17"/>
      <w:lang w:eastAsia="pl-PL"/>
    </w:rPr>
  </w:style>
  <w:style w:type="paragraph" w:customStyle="1" w:styleId="TEKSTBULET0">
    <w:name w:val="TEKST BULET"/>
    <w:basedOn w:val="TEKST0"/>
    <w:uiPriority w:val="99"/>
    <w:rsid w:val="00BB4135"/>
    <w:pPr>
      <w:ind w:left="170" w:hanging="170"/>
    </w:pPr>
  </w:style>
  <w:style w:type="paragraph" w:customStyle="1" w:styleId="TYTULULOTKI">
    <w:name w:val="TYTUL ULOTKI"/>
    <w:basedOn w:val="Normalny"/>
    <w:uiPriority w:val="99"/>
    <w:rsid w:val="0058502C"/>
    <w:pPr>
      <w:widowControl w:val="0"/>
      <w:autoSpaceDE w:val="0"/>
      <w:autoSpaceDN w:val="0"/>
      <w:adjustRightInd w:val="0"/>
      <w:spacing w:line="454" w:lineRule="atLeast"/>
      <w:textAlignment w:val="center"/>
    </w:pPr>
    <w:rPr>
      <w:rFonts w:ascii="DINProPl-Regular" w:hAnsi="DINProPl-Regular" w:cs="DINProPl-Regular"/>
      <w:color w:val="0000B2"/>
      <w:sz w:val="38"/>
      <w:szCs w:val="38"/>
      <w:lang w:eastAsia="pl-PL"/>
    </w:rPr>
  </w:style>
  <w:style w:type="paragraph" w:customStyle="1" w:styleId="PRZYPIS">
    <w:name w:val="PRZYPIS"/>
    <w:basedOn w:val="Normalny"/>
    <w:uiPriority w:val="99"/>
    <w:rsid w:val="00916625"/>
    <w:pPr>
      <w:widowControl w:val="0"/>
      <w:autoSpaceDE w:val="0"/>
      <w:autoSpaceDN w:val="0"/>
      <w:adjustRightInd w:val="0"/>
      <w:spacing w:line="120" w:lineRule="atLeast"/>
      <w:textAlignment w:val="center"/>
    </w:pPr>
    <w:rPr>
      <w:rFonts w:cs="Tahoma"/>
      <w:color w:val="6E6E6D"/>
      <w:sz w:val="10"/>
      <w:szCs w:val="10"/>
      <w:lang w:val="en-GB" w:eastAsia="pl-PL"/>
    </w:rPr>
  </w:style>
  <w:style w:type="paragraph" w:styleId="Poprawka">
    <w:name w:val="Revision"/>
    <w:hidden/>
    <w:uiPriority w:val="71"/>
    <w:rsid w:val="00BE0D3B"/>
    <w:rPr>
      <w:rFonts w:ascii="Tahoma" w:hAnsi="Tahoma"/>
      <w:color w:val="646464"/>
      <w:sz w:val="17"/>
      <w:szCs w:val="22"/>
      <w:lang w:eastAsia="en-US"/>
    </w:rPr>
  </w:style>
  <w:style w:type="paragraph" w:customStyle="1" w:styleId="Normalny1">
    <w:name w:val="Normalny1"/>
    <w:autoRedefine/>
    <w:rsid w:val="001D14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pPr>
    <w:rPr>
      <w:rFonts w:ascii="Tahoma" w:eastAsia="ヒラギノ角ゴ Pro W3" w:hAnsi="Tahoma" w:cs="Tahoma"/>
      <w:sz w:val="20"/>
      <w:szCs w:val="20"/>
    </w:rPr>
  </w:style>
  <w:style w:type="paragraph" w:styleId="NormalnyWeb">
    <w:name w:val="Normal (Web)"/>
    <w:basedOn w:val="Normalny"/>
    <w:uiPriority w:val="99"/>
    <w:semiHidden/>
    <w:unhideWhenUsed/>
    <w:rsid w:val="004B051C"/>
    <w:pPr>
      <w:spacing w:before="100" w:beforeAutospacing="1" w:after="100" w:afterAutospacing="1" w:line="240" w:lineRule="auto"/>
    </w:pPr>
    <w:rPr>
      <w:rFonts w:ascii="Times New Roman" w:eastAsiaTheme="minorEastAsia" w:hAnsi="Times New Roman"/>
      <w:color w:val="auto"/>
      <w:sz w:val="24"/>
      <w:szCs w:val="24"/>
      <w:lang w:eastAsia="pl-PL"/>
    </w:rPr>
  </w:style>
  <w:style w:type="table" w:customStyle="1" w:styleId="Tabela-Siatka1">
    <w:name w:val="Tabela - Siatka1"/>
    <w:basedOn w:val="Standardowy"/>
    <w:next w:val="Tabela-Siatka"/>
    <w:uiPriority w:val="59"/>
    <w:rsid w:val="00B1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30"/>
    <w:qFormat/>
    <w:rsid w:val="007A725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ierozpoznanawzmianka1">
    <w:name w:val="Nierozpoznana wzmianka1"/>
    <w:basedOn w:val="Domylnaczcionkaakapitu"/>
    <w:uiPriority w:val="99"/>
    <w:semiHidden/>
    <w:unhideWhenUsed/>
    <w:rsid w:val="008E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61577">
      <w:bodyDiv w:val="1"/>
      <w:marLeft w:val="0"/>
      <w:marRight w:val="0"/>
      <w:marTop w:val="0"/>
      <w:marBottom w:val="0"/>
      <w:divBdr>
        <w:top w:val="none" w:sz="0" w:space="0" w:color="auto"/>
        <w:left w:val="none" w:sz="0" w:space="0" w:color="auto"/>
        <w:bottom w:val="none" w:sz="0" w:space="0" w:color="auto"/>
        <w:right w:val="none" w:sz="0" w:space="0" w:color="auto"/>
      </w:divBdr>
    </w:div>
    <w:div w:id="176192937">
      <w:bodyDiv w:val="1"/>
      <w:marLeft w:val="0"/>
      <w:marRight w:val="0"/>
      <w:marTop w:val="0"/>
      <w:marBottom w:val="0"/>
      <w:divBdr>
        <w:top w:val="none" w:sz="0" w:space="0" w:color="auto"/>
        <w:left w:val="none" w:sz="0" w:space="0" w:color="auto"/>
        <w:bottom w:val="none" w:sz="0" w:space="0" w:color="auto"/>
        <w:right w:val="none" w:sz="0" w:space="0" w:color="auto"/>
      </w:divBdr>
    </w:div>
    <w:div w:id="204561629">
      <w:bodyDiv w:val="1"/>
      <w:marLeft w:val="0"/>
      <w:marRight w:val="0"/>
      <w:marTop w:val="0"/>
      <w:marBottom w:val="0"/>
      <w:divBdr>
        <w:top w:val="none" w:sz="0" w:space="0" w:color="auto"/>
        <w:left w:val="none" w:sz="0" w:space="0" w:color="auto"/>
        <w:bottom w:val="none" w:sz="0" w:space="0" w:color="auto"/>
        <w:right w:val="none" w:sz="0" w:space="0" w:color="auto"/>
      </w:divBdr>
    </w:div>
    <w:div w:id="1316566895">
      <w:bodyDiv w:val="1"/>
      <w:marLeft w:val="0"/>
      <w:marRight w:val="0"/>
      <w:marTop w:val="0"/>
      <w:marBottom w:val="0"/>
      <w:divBdr>
        <w:top w:val="none" w:sz="0" w:space="0" w:color="auto"/>
        <w:left w:val="none" w:sz="0" w:space="0" w:color="auto"/>
        <w:bottom w:val="none" w:sz="0" w:space="0" w:color="auto"/>
        <w:right w:val="none" w:sz="0" w:space="0" w:color="auto"/>
      </w:divBdr>
    </w:div>
    <w:div w:id="1363746190">
      <w:bodyDiv w:val="1"/>
      <w:marLeft w:val="0"/>
      <w:marRight w:val="0"/>
      <w:marTop w:val="0"/>
      <w:marBottom w:val="0"/>
      <w:divBdr>
        <w:top w:val="none" w:sz="0" w:space="0" w:color="auto"/>
        <w:left w:val="none" w:sz="0" w:space="0" w:color="auto"/>
        <w:bottom w:val="none" w:sz="0" w:space="0" w:color="auto"/>
        <w:right w:val="none" w:sz="0" w:space="0" w:color="auto"/>
      </w:divBdr>
    </w:div>
    <w:div w:id="1712920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zu.pl/kontakt-i-pomoc/opieka-medyczna/znajdz-aptek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144B090776A1B4D97354ACCEF9B23A9" ma:contentTypeVersion="1" ma:contentTypeDescription="Utwórz nowy dokument." ma:contentTypeScope="" ma:versionID="cb38a672588a11c5fa6bf760a3685284">
  <xsd:schema xmlns:xsd="http://www.w3.org/2001/XMLSchema" xmlns:xs="http://www.w3.org/2001/XMLSchema" xmlns:p="http://schemas.microsoft.com/office/2006/metadata/properties" xmlns:ns2="47a11b3a-bcb7-4e6b-baeb-c80a353de57c" xmlns:ns3="afa10404-59b2-4b38-911b-e41594102cf9" targetNamespace="http://schemas.microsoft.com/office/2006/metadata/properties" ma:root="true" ma:fieldsID="df22316f6a3c7bcd4c5a4537c38e336e" ns2:_="" ns3:_="">
    <xsd:import namespace="47a11b3a-bcb7-4e6b-baeb-c80a353de57c"/>
    <xsd:import namespace="afa10404-59b2-4b38-911b-e41594102cf9"/>
    <xsd:element name="properties">
      <xsd:complexType>
        <xsd:sequence>
          <xsd:element name="documentManagement">
            <xsd:complexType>
              <xsd:all>
                <xsd:element ref="ns2:Docelowi_x0020_odbiorc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11b3a-bcb7-4e6b-baeb-c80a353de57c" elementFormDefault="qualified">
    <xsd:import namespace="http://schemas.microsoft.com/office/2006/documentManagement/types"/>
    <xsd:import namespace="http://schemas.microsoft.com/office/infopath/2007/PartnerControls"/>
    <xsd:element name="Docelowi_x0020_odbiorcy" ma:index="8" nillable="true" ma:displayName="Docelowi odbiorcy" ma:internalName="Docelowi_x0020_odbiorcy">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10404-59b2-4b38-911b-e41594102cf9"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elowi_x0020_odbiorcy xmlns="47a11b3a-bcb7-4e6b-baeb-c80a353de57c" xsi:nil="true"/>
    <_dlc_DocId xmlns="afa10404-59b2-4b38-911b-e41594102cf9">Q43DX5S3Z3AQ-2-13880</_dlc_DocId>
    <_dlc_DocIdUrl xmlns="afa10404-59b2-4b38-911b-e41594102cf9">
      <Url>http://za-dok.pzu.pl/sites/pkk/_layouts/DocIdRedir.aspx?ID=Q43DX5S3Z3AQ-2-13880</Url>
      <Description>Q43DX5S3Z3AQ-2-13880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12BE9-2E7C-4263-9CE5-F3AB0B76A806}">
  <ds:schemaRefs>
    <ds:schemaRef ds:uri="http://schemas.microsoft.com/sharepoint/events"/>
  </ds:schemaRefs>
</ds:datastoreItem>
</file>

<file path=customXml/itemProps2.xml><?xml version="1.0" encoding="utf-8"?>
<ds:datastoreItem xmlns:ds="http://schemas.openxmlformats.org/officeDocument/2006/customXml" ds:itemID="{D514B306-68D6-4E39-88BD-3EA3B40F6DCF}">
  <ds:schemaRefs>
    <ds:schemaRef ds:uri="http://schemas.microsoft.com/sharepoint/v3/contenttype/forms"/>
  </ds:schemaRefs>
</ds:datastoreItem>
</file>

<file path=customXml/itemProps3.xml><?xml version="1.0" encoding="utf-8"?>
<ds:datastoreItem xmlns:ds="http://schemas.openxmlformats.org/officeDocument/2006/customXml" ds:itemID="{A9C69687-697F-488F-8F60-3434A1F50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11b3a-bcb7-4e6b-baeb-c80a353de57c"/>
    <ds:schemaRef ds:uri="afa10404-59b2-4b38-911b-e41594102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53EEE-4AFF-4E4F-B0E8-48FFD34469EB}">
  <ds:schemaRefs>
    <ds:schemaRef ds:uri="http://schemas.microsoft.com/office/2006/metadata/properties"/>
    <ds:schemaRef ds:uri="http://schemas.microsoft.com/office/infopath/2007/PartnerControls"/>
    <ds:schemaRef ds:uri="47a11b3a-bcb7-4e6b-baeb-c80a353de57c"/>
    <ds:schemaRef ds:uri="afa10404-59b2-4b38-911b-e41594102cf9"/>
  </ds:schemaRefs>
</ds:datastoreItem>
</file>

<file path=customXml/itemProps5.xml><?xml version="1.0" encoding="utf-8"?>
<ds:datastoreItem xmlns:ds="http://schemas.openxmlformats.org/officeDocument/2006/customXml" ds:itemID="{8DE793F3-0C37-4B6E-A038-C27435BD9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1337</Words>
  <Characters>8026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ArtGraph Sp z o.o.</Company>
  <LinksUpToDate>false</LinksUpToDate>
  <CharactersWithSpaces>9345</CharactersWithSpaces>
  <SharedDoc>false</SharedDoc>
  <HLinks>
    <vt:vector size="48" baseType="variant">
      <vt:variant>
        <vt:i4>4522019</vt:i4>
      </vt:variant>
      <vt:variant>
        <vt:i4>-1</vt:i4>
      </vt:variant>
      <vt:variant>
        <vt:i4>2052</vt:i4>
      </vt:variant>
      <vt:variant>
        <vt:i4>1</vt:i4>
      </vt:variant>
      <vt:variant>
        <vt:lpwstr>zdjecia-1</vt:lpwstr>
      </vt:variant>
      <vt:variant>
        <vt:lpwstr/>
      </vt:variant>
      <vt:variant>
        <vt:i4>6619255</vt:i4>
      </vt:variant>
      <vt:variant>
        <vt:i4>-1</vt:i4>
      </vt:variant>
      <vt:variant>
        <vt:i4>2061</vt:i4>
      </vt:variant>
      <vt:variant>
        <vt:i4>1</vt:i4>
      </vt:variant>
      <vt:variant>
        <vt:lpwstr>stopka</vt:lpwstr>
      </vt:variant>
      <vt:variant>
        <vt:lpwstr/>
      </vt:variant>
      <vt:variant>
        <vt:i4>7929880</vt:i4>
      </vt:variant>
      <vt:variant>
        <vt:i4>-1</vt:i4>
      </vt:variant>
      <vt:variant>
        <vt:i4>2064</vt:i4>
      </vt:variant>
      <vt:variant>
        <vt:i4>1</vt:i4>
      </vt:variant>
      <vt:variant>
        <vt:lpwstr>tyl</vt:lpwstr>
      </vt:variant>
      <vt:variant>
        <vt:lpwstr/>
      </vt:variant>
      <vt:variant>
        <vt:i4>5242918</vt:i4>
      </vt:variant>
      <vt:variant>
        <vt:i4>-1</vt:i4>
      </vt:variant>
      <vt:variant>
        <vt:i4>2076</vt:i4>
      </vt:variant>
      <vt:variant>
        <vt:i4>1</vt:i4>
      </vt:variant>
      <vt:variant>
        <vt:lpwstr>PZU_logo-doA4-30mm</vt:lpwstr>
      </vt:variant>
      <vt:variant>
        <vt:lpwstr/>
      </vt:variant>
      <vt:variant>
        <vt:i4>5242918</vt:i4>
      </vt:variant>
      <vt:variant>
        <vt:i4>-1</vt:i4>
      </vt:variant>
      <vt:variant>
        <vt:i4>2077</vt:i4>
      </vt:variant>
      <vt:variant>
        <vt:i4>1</vt:i4>
      </vt:variant>
      <vt:variant>
        <vt:lpwstr>PZU_logo-doA4-30mm</vt:lpwstr>
      </vt:variant>
      <vt:variant>
        <vt:lpwstr/>
      </vt:variant>
      <vt:variant>
        <vt:i4>6619255</vt:i4>
      </vt:variant>
      <vt:variant>
        <vt:i4>-1</vt:i4>
      </vt:variant>
      <vt:variant>
        <vt:i4>2078</vt:i4>
      </vt:variant>
      <vt:variant>
        <vt:i4>1</vt:i4>
      </vt:variant>
      <vt:variant>
        <vt:lpwstr>stopka</vt:lpwstr>
      </vt:variant>
      <vt:variant>
        <vt:lpwstr/>
      </vt:variant>
      <vt:variant>
        <vt:i4>6619255</vt:i4>
      </vt:variant>
      <vt:variant>
        <vt:i4>-1</vt:i4>
      </vt:variant>
      <vt:variant>
        <vt:i4>2080</vt:i4>
      </vt:variant>
      <vt:variant>
        <vt:i4>1</vt:i4>
      </vt:variant>
      <vt:variant>
        <vt:lpwstr>stopka</vt:lpwstr>
      </vt:variant>
      <vt:variant>
        <vt:lpwstr/>
      </vt:variant>
      <vt:variant>
        <vt:i4>917539</vt:i4>
      </vt:variant>
      <vt:variant>
        <vt:i4>-1</vt:i4>
      </vt:variant>
      <vt:variant>
        <vt:i4>2116</vt:i4>
      </vt:variant>
      <vt:variant>
        <vt:i4>1</vt:i4>
      </vt:variant>
      <vt:variant>
        <vt:lpwstr>fota1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Janczewska Ewa</cp:lastModifiedBy>
  <cp:revision>2</cp:revision>
  <cp:lastPrinted>2018-05-15T11:07:00Z</cp:lastPrinted>
  <dcterms:created xsi:type="dcterms:W3CDTF">2021-12-02T09:03:00Z</dcterms:created>
  <dcterms:modified xsi:type="dcterms:W3CDTF">2021-12-02T09:03:00Z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0x010100E144B090776A1B4D97354ACCEF9B23A9</vt:lpwstr>
  </property>
  <property fmtid="{D5CDD505-2E9C-101B-9397-08002B2CF9AE}" pid="3" name="_dlc_DocIdItemGuid">
    <vt:lpwstr>2ed70f72-49ef-427c-8c49-c3792fa527ed</vt:lpwstr>
  </property>
</Properties>
</file>