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sz w:val="32"/>
          <w:szCs w:val="32"/>
        </w:rPr>
        <w:t xml:space="preserve">Karty Symbolów</w:t>
      </w:r>
    </w:p>
    <w:p/>
    <w:p>
      <w:r>
        <w:rPr>
          <w:b/>
          <w:bCs/>
        </w:rPr>
        <w:t xml:space="preserve">Cel:</w:t>
      </w:r>
      <w:r>
        <w:t xml:space="preserve">				Poznanie się uczniów</w:t>
      </w:r>
    </w:p>
    <w:p>
      <w:r>
        <w:rPr>
          <w:b/>
          <w:bCs/>
        </w:rPr>
        <w:t xml:space="preserve">Przestrzeń:</w:t>
      </w:r>
      <w:r>
        <w:t xml:space="preserve">		Sala lekcyjna</w:t>
      </w:r>
    </w:p>
    <w:p>
      <w:r>
        <w:rPr>
          <w:b/>
          <w:bCs/>
        </w:rPr>
        <w:t xml:space="preserve">Czas:</w:t>
      </w:r>
      <w:r>
        <w:t xml:space="preserve">				30 minut (w zależności od wielkości klasy)</w:t>
      </w:r>
    </w:p>
    <w:p>
      <w:r>
        <w:rPr>
          <w:b/>
          <w:bCs/>
        </w:rPr>
        <w:t xml:space="preserve">Materiały:</w:t>
      </w:r>
      <w:r>
        <w:t xml:space="preserve">		Karty symbolów</w:t>
      </w:r>
    </w:p>
    <w:p>
      <w:r>
        <w:rPr>
          <w:b/>
          <w:bCs/>
        </w:rPr>
        <w:t xml:space="preserve">Układ:</w:t>
      </w:r>
      <w:r>
        <w:t xml:space="preserve">			Krąg krzesła (przestawienie sali)</w:t>
      </w:r>
    </w:p>
    <w:p/>
    <w:p>
      <w:r>
        <w:rPr>
          <w:b/>
          <w:bCs/>
        </w:rPr>
        <w:t xml:space="preserve">Przebieg:</w:t>
      </w:r>
    </w:p>
    <w:p/>
    <w:p>
      <w:pPr>
        <w:pStyle w:val="ListParagraph"/>
        <w:numPr>
          <w:ilvl w:val="0"/>
          <w:numId w:val="2"/>
        </w:numPr>
      </w:pPr>
      <w:r>
        <w:t xml:space="preserve">Karty symbolów układane są na podłodze pośrodku kręgu</w:t>
      </w:r>
    </w:p>
    <w:p>
      <w:pPr>
        <w:pStyle w:val="ListParagraph"/>
        <w:numPr>
          <w:ilvl w:val="0"/>
          <w:numId w:val="2"/>
        </w:numPr>
      </w:pPr>
      <w:r>
        <w:t xml:space="preserve">Każdy uczeń bierze jedną kartę i zastanawia się, jakie skojarzenia ma z symbolem, co mu on przypomina, co ma ze sobą wspólnego lub ewentualnie jakie ma hobby...</w:t>
      </w:r>
    </w:p>
    <w:p>
      <w:pPr>
        <w:pStyle w:val="ListParagraph"/>
        <w:numPr>
          <w:ilvl w:val="0"/>
          <w:numId w:val="2"/>
        </w:numPr>
      </w:pPr>
      <w:r>
        <w:t xml:space="preserve">Co mi się kojarzy z tym symbolem?</w:t>
      </w:r>
    </w:p>
    <w:p>
      <w:pPr>
        <w:pStyle w:val="ListParagraph"/>
        <w:numPr>
          <w:ilvl w:val="0"/>
          <w:numId w:val="2"/>
        </w:numPr>
      </w:pPr>
      <w:r>
        <w:t xml:space="preserve">Co ten symbol dla mnie oznacza?</w:t>
      </w:r>
    </w:p>
    <w:p>
      <w:pPr>
        <w:pStyle w:val="ListParagraph"/>
        <w:numPr>
          <w:ilvl w:val="0"/>
          <w:numId w:val="2"/>
        </w:numPr>
      </w:pPr>
      <w:r>
        <w:t xml:space="preserve">Czy pasuje do jakiejś mojej cechy?</w:t>
      </w:r>
    </w:p>
    <w:p>
      <w:pPr>
        <w:pStyle w:val="ListParagraph"/>
        <w:numPr>
          <w:ilvl w:val="0"/>
          <w:numId w:val="2"/>
        </w:numPr>
      </w:pPr>
      <w:r>
        <w:t xml:space="preserve">Czym w moim życiu mógłby być ten symbol?</w:t>
      </w:r>
    </w:p>
    <w:p>
      <w:pPr>
        <w:pStyle w:val="ListParagraph"/>
        <w:numPr>
          <w:ilvl w:val="0"/>
          <w:numId w:val="2"/>
        </w:numPr>
      </w:pPr>
      <w:r>
        <w:t xml:space="preserve">Uczniowie po kolei opowiadają o swoich skojarzeniach i w ten sposób przedstawiają się pozostałym</w:t>
      </w:r>
    </w:p>
    <w:p>
      <w:pPr>
        <w:pStyle w:val="ListParagraph"/>
        <w:numPr>
          <w:ilvl w:val="0"/>
          <w:numId w:val="2"/>
        </w:numPr>
      </w:pPr>
      <w:r>
        <w:t xml:space="preserve">Karty symbolów mogą być dowolnie rozszerzane</w:t>
      </w:r>
    </w:p>
    <w:p>
      <w:pPr>
        <w:pStyle w:val="ListParagraph"/>
        <w:numPr>
          <w:ilvl w:val="0"/>
          <w:numId w:val="2"/>
        </w:numPr>
      </w:pPr>
      <w:r>
        <w:t xml:space="preserve">Można również wykorzystać jako tematyczną rozgrzewkę (Co mi się kojarzy z symbolem w odniesieniu do naszego tematu?) lub jako wstęp do zajęć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2026-06-15T19:13:31.279Z</dcterms:created>
  <dcterms:modified xsi:type="dcterms:W3CDTF">2026-06-15T19:13:31.279Z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