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CD7" w14:textId="1894BC11" w:rsidR="006421FB" w:rsidRDefault="006421FB" w:rsidP="006421FB">
      <w:pPr>
        <w:spacing w:before="100" w:beforeAutospacing="1" w:after="100" w:afterAutospacing="1" w:line="240" w:lineRule="auto"/>
        <w:ind w:left="6372" w:firstLine="708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pl-PL"/>
          <w14:ligatures w14:val="none"/>
        </w:rPr>
        <w:drawing>
          <wp:inline distT="0" distB="0" distL="0" distR="0" wp14:anchorId="5E939F37" wp14:editId="2B0276CF">
            <wp:extent cx="1042670" cy="890270"/>
            <wp:effectExtent l="0" t="0" r="5080" b="5080"/>
            <wp:docPr id="1037564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F3E8E" w14:textId="6E17E01B" w:rsidR="006421FB" w:rsidRPr="006421FB" w:rsidRDefault="006421FB" w:rsidP="0064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6421FB">
        <w:rPr>
          <w:rFonts w:ascii="Times New Roman" w:hAnsi="Times New Roman" w:cs="Times New Roman"/>
          <w:sz w:val="28"/>
          <w:szCs w:val="28"/>
          <w:lang w:val="en-GB"/>
        </w:rPr>
        <w:t>„</w:t>
      </w:r>
      <w:r w:rsidRPr="006421FB">
        <w:rPr>
          <w:rFonts w:ascii="Times New Roman" w:hAnsi="Times New Roman" w:cs="Times New Roman"/>
          <w:kern w:val="0"/>
          <w:sz w:val="28"/>
          <w:szCs w:val="28"/>
          <w:lang w:val="en-GB"/>
        </w:rPr>
        <w:t>Fantastic beasts in our neighbourhood –exploring the flora and fauna of the homelan</w:t>
      </w:r>
      <w:r>
        <w:rPr>
          <w:rFonts w:ascii="Times New Roman" w:hAnsi="Times New Roman" w:cs="Times New Roman"/>
          <w:kern w:val="0"/>
          <w:sz w:val="28"/>
          <w:szCs w:val="28"/>
          <w:lang w:val="en-GB"/>
        </w:rPr>
        <w:t>d”</w:t>
      </w:r>
    </w:p>
    <w:p w14:paraId="1CF38FCD" w14:textId="0644C9D2" w:rsidR="006421FB" w:rsidRPr="006421FB" w:rsidRDefault="006421FB" w:rsidP="00642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Nauczanie metodą projektu w rozwijaniu kompetencji naukowych i środowiskowych</w:t>
      </w:r>
    </w:p>
    <w:p w14:paraId="46E060D2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opiera się na metodzie </w:t>
      </w:r>
      <w:proofErr w:type="spellStart"/>
      <w:r w:rsidRPr="00642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project-based</w:t>
      </w:r>
      <w:proofErr w:type="spellEnd"/>
      <w:r w:rsidRPr="00642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learning (PBL)</w:t>
      </w: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nauczaniu przez realizację projektów, które aktywnie angażuje uczniów w znaczące i praktyczne doświadczenia edukacyjne. Poprzez działania badawcze i współpracę uczniowie rozwijają kluczowe kompetencje w zakresie nauk przyrodniczych, umiejętności cyfrowych oraz świadomości ekologicznej.</w:t>
      </w:r>
    </w:p>
    <w:p w14:paraId="28EF3EB8" w14:textId="25473F9A" w:rsidR="006421FB" w:rsidRPr="006421FB" w:rsidRDefault="006421FB" w:rsidP="00642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Rozwijanie kompetencji naukowych</w:t>
      </w:r>
    </w:p>
    <w:p w14:paraId="7D45D7EE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doskonalą umiejętności w zakresie:</w:t>
      </w:r>
    </w:p>
    <w:p w14:paraId="7B79C369" w14:textId="77777777" w:rsidR="006421FB" w:rsidRPr="006421FB" w:rsidRDefault="006421FB" w:rsidP="00642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badań (formułowanie pytań badawczych, planowanie doświadczeń, poszukiwanie wiarygodnych informacji),</w:t>
      </w:r>
    </w:p>
    <w:p w14:paraId="094AA063" w14:textId="77777777" w:rsidR="006421FB" w:rsidRPr="006421FB" w:rsidRDefault="006421FB" w:rsidP="00642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analizy danych (gromadzenie, porządkowanie, interpretowanie i prezentowanie wyników),</w:t>
      </w:r>
    </w:p>
    <w:p w14:paraId="0EF7B894" w14:textId="77777777" w:rsidR="006421FB" w:rsidRPr="006421FB" w:rsidRDefault="006421FB" w:rsidP="00642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krytycznego myślenia (ocena źródeł, wyciąganie wniosków, rozwiązywanie problemów),</w:t>
      </w:r>
    </w:p>
    <w:p w14:paraId="5070CB99" w14:textId="47DCA132" w:rsidR="006421FB" w:rsidRPr="006421FB" w:rsidRDefault="006421FB" w:rsidP="00642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rozumowania naukowego i dostrzegania zależności przyczynowo-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skutkowych w środowisku naturalnym.</w:t>
      </w:r>
    </w:p>
    <w:p w14:paraId="123F9183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Dzięki bezpośredniemu zaangażowaniu w zagadnienia środowiskowe uczniowie lepiej rozumieją procesy zachodzące w przyrodzie oraz ich znaczenie w życiu codziennym.</w:t>
      </w:r>
    </w:p>
    <w:p w14:paraId="2BBE1BC4" w14:textId="2BB7023F" w:rsidR="006421FB" w:rsidRPr="006421FB" w:rsidRDefault="006421FB" w:rsidP="00642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Kompetencje cyfrowe i przetwarzanie danych</w:t>
      </w:r>
    </w:p>
    <w:p w14:paraId="373C0B7D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integruje nowoczesne narzędzia cyfrowe. Uczniowie:</w:t>
      </w:r>
    </w:p>
    <w:p w14:paraId="159199B9" w14:textId="77777777" w:rsidR="006421FB" w:rsidRPr="006421FB" w:rsidRDefault="006421FB" w:rsidP="00642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przetwarzają i wizualizują dane z wykorzystaniem narzędzi cyfrowych,</w:t>
      </w:r>
    </w:p>
    <w:p w14:paraId="0DC3037C" w14:textId="77777777" w:rsidR="006421FB" w:rsidRPr="006421FB" w:rsidRDefault="006421FB" w:rsidP="00642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tworzą cyfrowe kolekcje i prezentacje wyników,</w:t>
      </w:r>
    </w:p>
    <w:p w14:paraId="0D696525" w14:textId="77777777" w:rsidR="006421FB" w:rsidRPr="006421FB" w:rsidRDefault="006421FB" w:rsidP="00642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korzystają z platform do współpracy online,</w:t>
      </w:r>
    </w:p>
    <w:p w14:paraId="1F59FFA8" w14:textId="77777777" w:rsidR="006421FB" w:rsidRPr="006421FB" w:rsidRDefault="006421FB" w:rsidP="00642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rozwijają odpowiedzialną i efektywną komunikację cyfrową.</w:t>
      </w:r>
    </w:p>
    <w:p w14:paraId="5AB180E2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Działania te przygotowują ich do funkcjonowania w nowoczesnym, technologicznie zaawansowanym społeczeństwie.</w:t>
      </w:r>
    </w:p>
    <w:p w14:paraId="66AA486C" w14:textId="2A409518" w:rsidR="006421FB" w:rsidRPr="006421FB" w:rsidRDefault="006421FB" w:rsidP="00642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Współpraca międzynarodowa i rozwój kompetencji językowych</w:t>
      </w:r>
    </w:p>
    <w:p w14:paraId="2DA94DC6" w14:textId="338C9920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Współpraca z partnerami zagranicznymi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Chorwacji, Turcji, Portugalii, Włoch, Niemiec, Litwy i Polski </w:t>
      </w: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umożliwia uczniom:</w:t>
      </w:r>
    </w:p>
    <w:p w14:paraId="5319660B" w14:textId="77777777" w:rsidR="006421FB" w:rsidRPr="006421FB" w:rsidRDefault="006421FB" w:rsidP="00642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kompetencji językowych w praktycznej komunikacji,</w:t>
      </w:r>
    </w:p>
    <w:p w14:paraId="106C87EB" w14:textId="77777777" w:rsidR="006421FB" w:rsidRPr="006421FB" w:rsidRDefault="006421FB" w:rsidP="00642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wymianę doświadczeń i porównywanie regionalnych wyzwań środowiskowych,</w:t>
      </w:r>
    </w:p>
    <w:p w14:paraId="2EA706A2" w14:textId="77777777" w:rsidR="006421FB" w:rsidRPr="006421FB" w:rsidRDefault="006421FB" w:rsidP="00642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budowanie postawy otwartości i zrozumienia międzykulturowego.</w:t>
      </w:r>
    </w:p>
    <w:p w14:paraId="58B63A89" w14:textId="77777777" w:rsidR="006421FB" w:rsidRPr="006421FB" w:rsidRDefault="006421FB" w:rsidP="00642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421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🌿</w:t>
      </w:r>
      <w:r w:rsidRPr="0064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Nauka w terenie i świadomość zasobów naturalnych regionu</w:t>
      </w:r>
    </w:p>
    <w:p w14:paraId="61F070C2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Istotnym elementem projektu jest nauka w środowisku naturalnym. Uczniowie:</w:t>
      </w:r>
    </w:p>
    <w:p w14:paraId="6022BE42" w14:textId="77777777" w:rsidR="006421FB" w:rsidRPr="006421FB" w:rsidRDefault="006421FB" w:rsidP="00642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poznają lokalne ekosystemy i zasoby naturalne swojego regionu,</w:t>
      </w:r>
    </w:p>
    <w:p w14:paraId="2FE9C684" w14:textId="77777777" w:rsidR="006421FB" w:rsidRPr="006421FB" w:rsidRDefault="006421FB" w:rsidP="00642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prowadzą obserwacje terenowe i działania praktyczne,</w:t>
      </w:r>
    </w:p>
    <w:p w14:paraId="367175F1" w14:textId="77777777" w:rsidR="006421FB" w:rsidRPr="006421FB" w:rsidRDefault="006421FB" w:rsidP="00642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zdobywają wiedzę o racjonalnym gospodarowaniu zasobami,</w:t>
      </w:r>
    </w:p>
    <w:p w14:paraId="39C67D09" w14:textId="77777777" w:rsidR="006421FB" w:rsidRPr="006421FB" w:rsidRDefault="006421FB" w:rsidP="00642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kształtują odpowiedzialną postawę wobec środowiska.</w:t>
      </w:r>
    </w:p>
    <w:p w14:paraId="0EB79DFC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Bezpośredni kontakt z naturą sprzyja głębszemu zrozumieniu omawianych zagadnień i wzmacnia motywację do nauki.</w:t>
      </w:r>
    </w:p>
    <w:p w14:paraId="35348C9D" w14:textId="77777777" w:rsidR="006421FB" w:rsidRPr="006421FB" w:rsidRDefault="006421FB" w:rsidP="00642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421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🌱</w:t>
      </w:r>
      <w:r w:rsidRPr="0064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Kształtowanie postaw proekologicznych</w:t>
      </w:r>
    </w:p>
    <w:p w14:paraId="3C032220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sprzyja budowaniu pozytywnych postaw wobec:</w:t>
      </w:r>
    </w:p>
    <w:p w14:paraId="5F40FD37" w14:textId="77777777" w:rsidR="006421FB" w:rsidRPr="006421FB" w:rsidRDefault="006421FB" w:rsidP="00642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ochrony środowiska,</w:t>
      </w:r>
    </w:p>
    <w:p w14:paraId="5B3F0DC8" w14:textId="77777777" w:rsidR="006421FB" w:rsidRPr="006421FB" w:rsidRDefault="006421FB" w:rsidP="00642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zrównoważonego rozwoju,</w:t>
      </w:r>
    </w:p>
    <w:p w14:paraId="1D009397" w14:textId="77777777" w:rsidR="006421FB" w:rsidRPr="006421FB" w:rsidRDefault="006421FB" w:rsidP="00642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przeciwdziałania zmianom klimatu,</w:t>
      </w:r>
    </w:p>
    <w:p w14:paraId="3A2ACAD8" w14:textId="77777777" w:rsidR="006421FB" w:rsidRPr="006421FB" w:rsidRDefault="006421FB" w:rsidP="00642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odpowiedzialnego obywatelstwa.</w:t>
      </w:r>
    </w:p>
    <w:p w14:paraId="16B482C8" w14:textId="77777777" w:rsidR="006421FB" w:rsidRPr="006421FB" w:rsidRDefault="006421FB" w:rsidP="00642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Aktywne zaangażowanie uczniów rozwija ich ciekawość poznawczą, wzmacnia motywację oraz buduje trwałą więź z procesem uczenia się. Dzięki atrakcyjnym, skoncentrowanym na uczniu działaniom edukacyjnym nauka staje się wartościowa, angażująca i przyjemna.</w:t>
      </w:r>
    </w:p>
    <w:p w14:paraId="0A003AD5" w14:textId="77777777" w:rsidR="006421FB" w:rsidRDefault="006421FB"/>
    <w:sectPr w:rsidR="0064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954"/>
    <w:multiLevelType w:val="multilevel"/>
    <w:tmpl w:val="384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B2F66"/>
    <w:multiLevelType w:val="multilevel"/>
    <w:tmpl w:val="4AF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75F9"/>
    <w:multiLevelType w:val="multilevel"/>
    <w:tmpl w:val="5D16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1360C"/>
    <w:multiLevelType w:val="multilevel"/>
    <w:tmpl w:val="345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24C18"/>
    <w:multiLevelType w:val="multilevel"/>
    <w:tmpl w:val="06E2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40854">
    <w:abstractNumId w:val="1"/>
  </w:num>
  <w:num w:numId="2" w16cid:durableId="890725806">
    <w:abstractNumId w:val="3"/>
  </w:num>
  <w:num w:numId="3" w16cid:durableId="1413162762">
    <w:abstractNumId w:val="0"/>
  </w:num>
  <w:num w:numId="4" w16cid:durableId="140272574">
    <w:abstractNumId w:val="4"/>
  </w:num>
  <w:num w:numId="5" w16cid:durableId="1341348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FB"/>
    <w:rsid w:val="006421FB"/>
    <w:rsid w:val="00F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A737"/>
  <w15:chartTrackingRefBased/>
  <w15:docId w15:val="{01F3F8A9-B9CD-4701-8CF8-60DF321C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1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1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1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1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tlumacz01@wp.pl</dc:creator>
  <cp:keywords/>
  <dc:description/>
  <cp:lastModifiedBy>tlumacz01@wp.pl</cp:lastModifiedBy>
  <cp:revision>1</cp:revision>
  <dcterms:created xsi:type="dcterms:W3CDTF">2026-03-04T15:32:00Z</dcterms:created>
  <dcterms:modified xsi:type="dcterms:W3CDTF">2026-03-04T15:40:00Z</dcterms:modified>
</cp:coreProperties>
</file>