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D6C4" w14:textId="4C82BB7C" w:rsidR="009E4610" w:rsidRPr="001B6B31" w:rsidRDefault="001B6B31" w:rsidP="00D21D89">
      <w:pPr>
        <w:pStyle w:val="PBtytu"/>
        <w:rPr>
          <w:lang w:val="en-US"/>
        </w:rPr>
      </w:pPr>
      <w:r w:rsidRPr="001B6B31">
        <w:rPr>
          <w:lang w:val="en-US"/>
        </w:rPr>
        <w:t>Title</w:t>
      </w:r>
    </w:p>
    <w:p w14:paraId="600DC297" w14:textId="7EE68641" w:rsidR="009E4610" w:rsidRPr="001B6B31" w:rsidRDefault="001B6B31" w:rsidP="00D21D89">
      <w:pPr>
        <w:pStyle w:val="PBautor"/>
        <w:rPr>
          <w:lang w:val="en-US"/>
        </w:rPr>
      </w:pPr>
      <w:r w:rsidRPr="001B6B31">
        <w:rPr>
          <w:lang w:val="en-US"/>
        </w:rPr>
        <w:t>Name Surname</w:t>
      </w:r>
      <w:r w:rsidR="004800E2" w:rsidRPr="001B6B31">
        <w:rPr>
          <w:i w:val="0"/>
          <w:vertAlign w:val="superscript"/>
          <w:lang w:val="en-US"/>
        </w:rPr>
        <w:t>1</w:t>
      </w:r>
      <w:r w:rsidR="004800E2" w:rsidRPr="001B6B31">
        <w:rPr>
          <w:i w:val="0"/>
          <w:lang w:val="en-US"/>
        </w:rPr>
        <w:t>*</w:t>
      </w:r>
      <w:r w:rsidR="004800E2" w:rsidRPr="001B6B31">
        <w:rPr>
          <w:lang w:val="en-US"/>
        </w:rPr>
        <w:t xml:space="preserve">, </w:t>
      </w:r>
      <w:r w:rsidRPr="001B6B31">
        <w:rPr>
          <w:lang w:val="en-US"/>
        </w:rPr>
        <w:t>Name Surname</w:t>
      </w:r>
      <w:r w:rsidR="004800E2" w:rsidRPr="001B6B31">
        <w:rPr>
          <w:i w:val="0"/>
          <w:vertAlign w:val="superscript"/>
          <w:lang w:val="en-US"/>
        </w:rPr>
        <w:t>2</w:t>
      </w:r>
      <w:r w:rsidR="004800E2" w:rsidRPr="001B6B31">
        <w:rPr>
          <w:lang w:val="en-US"/>
        </w:rPr>
        <w:t xml:space="preserve">, </w:t>
      </w:r>
      <w:r w:rsidRPr="001B6B31">
        <w:rPr>
          <w:lang w:val="en-US"/>
        </w:rPr>
        <w:t>Name Surname</w:t>
      </w:r>
      <w:r w:rsidR="004800E2" w:rsidRPr="001B6B31">
        <w:rPr>
          <w:i w:val="0"/>
          <w:vertAlign w:val="superscript"/>
          <w:lang w:val="en-US"/>
        </w:rPr>
        <w:t>3</w:t>
      </w:r>
    </w:p>
    <w:p w14:paraId="3CD958E1" w14:textId="69619107" w:rsidR="009E4610" w:rsidRDefault="004800E2" w:rsidP="002C3AED">
      <w:pPr>
        <w:pStyle w:val="PBautorkontakt"/>
      </w:pPr>
      <w:r w:rsidRPr="004800E2">
        <w:rPr>
          <w:i w:val="0"/>
          <w:vertAlign w:val="superscript"/>
        </w:rPr>
        <w:t>1</w:t>
      </w:r>
      <w:r w:rsidR="001B6B31">
        <w:t xml:space="preserve">Department, </w:t>
      </w:r>
      <w:proofErr w:type="spellStart"/>
      <w:r w:rsidR="001B6B31">
        <w:t>Institute</w:t>
      </w:r>
      <w:proofErr w:type="spellEnd"/>
      <w:r w:rsidR="001B6B31">
        <w:t xml:space="preserve">, </w:t>
      </w:r>
      <w:proofErr w:type="spellStart"/>
      <w:r w:rsidR="001B6B31">
        <w:t>Faculty</w:t>
      </w:r>
      <w:proofErr w:type="spellEnd"/>
      <w:r w:rsidR="001B6B31">
        <w:t>, University</w:t>
      </w:r>
    </w:p>
    <w:p w14:paraId="71C26B98" w14:textId="6455520C" w:rsidR="004800E2" w:rsidRPr="00D21D89" w:rsidRDefault="004800E2" w:rsidP="004800E2">
      <w:pPr>
        <w:pStyle w:val="PBautorkontakt"/>
      </w:pPr>
      <w:r>
        <w:rPr>
          <w:i w:val="0"/>
          <w:vertAlign w:val="superscript"/>
        </w:rPr>
        <w:t>2</w:t>
      </w:r>
      <w:r w:rsidR="001B6B31">
        <w:t xml:space="preserve">Department, </w:t>
      </w:r>
      <w:proofErr w:type="spellStart"/>
      <w:r w:rsidR="001B6B31">
        <w:t>Institute</w:t>
      </w:r>
      <w:proofErr w:type="spellEnd"/>
      <w:r w:rsidR="001B6B31">
        <w:t xml:space="preserve">, </w:t>
      </w:r>
      <w:proofErr w:type="spellStart"/>
      <w:r w:rsidR="001B6B31">
        <w:t>Faculty</w:t>
      </w:r>
      <w:proofErr w:type="spellEnd"/>
      <w:r w:rsidR="001B6B31">
        <w:t>, University</w:t>
      </w:r>
    </w:p>
    <w:p w14:paraId="2743206F" w14:textId="789FBCC9" w:rsidR="004800E2" w:rsidRPr="001B6B31" w:rsidRDefault="004800E2" w:rsidP="004800E2">
      <w:pPr>
        <w:pStyle w:val="PBautorkontakt"/>
        <w:rPr>
          <w:lang w:val="en-US"/>
        </w:rPr>
      </w:pPr>
      <w:r w:rsidRPr="001B6B31">
        <w:rPr>
          <w:i w:val="0"/>
          <w:vertAlign w:val="superscript"/>
          <w:lang w:val="en-US"/>
        </w:rPr>
        <w:t>3</w:t>
      </w:r>
      <w:r w:rsidR="001B6B31" w:rsidRPr="001B6B31">
        <w:rPr>
          <w:lang w:val="en-US"/>
        </w:rPr>
        <w:t>Department, Institute, Faculty, University</w:t>
      </w:r>
    </w:p>
    <w:p w14:paraId="79338561" w14:textId="6EFF7330" w:rsidR="009E4610" w:rsidRPr="00DA0029" w:rsidRDefault="004800E2" w:rsidP="00BC6007">
      <w:pPr>
        <w:pStyle w:val="PBautorkontakt"/>
        <w:rPr>
          <w:lang w:val="en-US"/>
        </w:rPr>
      </w:pPr>
      <w:r w:rsidRPr="00DA0029">
        <w:rPr>
          <w:lang w:val="en-US"/>
        </w:rPr>
        <w:t>*</w:t>
      </w:r>
      <w:r w:rsidR="001B6B31">
        <w:rPr>
          <w:lang w:val="en-US"/>
        </w:rPr>
        <w:t>e-mail</w:t>
      </w:r>
    </w:p>
    <w:p w14:paraId="75E2AC59" w14:textId="67294D30" w:rsidR="009E4610" w:rsidRPr="001D1EEC" w:rsidRDefault="009E4610" w:rsidP="00D21D89">
      <w:pPr>
        <w:pStyle w:val="PBAbstraktKey"/>
      </w:pPr>
      <w:r w:rsidRPr="00D21D89">
        <w:rPr>
          <w:b/>
        </w:rPr>
        <w:t>Abstract:</w:t>
      </w:r>
      <w:r w:rsidRPr="001D1EEC">
        <w:rPr>
          <w:b/>
        </w:rPr>
        <w:t xml:space="preserve"> </w:t>
      </w:r>
      <w:r w:rsidR="001B6B31" w:rsidRPr="001B6B31">
        <w:t>Maximum 400–600 characters</w:t>
      </w:r>
      <w:r w:rsidR="001B6B31">
        <w:t xml:space="preserve">. </w:t>
      </w:r>
      <w:r w:rsidR="001B6B31" w:rsidRPr="001B6B31">
        <w:t xml:space="preserve">The abstract </w:t>
      </w:r>
      <w:r w:rsidR="001B6B31">
        <w:t xml:space="preserve">and keywords </w:t>
      </w:r>
      <w:r w:rsidR="001B6B31" w:rsidRPr="001B6B31">
        <w:t>should be prepared in English, regardless of whether the publication is in Polish or English.</w:t>
      </w:r>
    </w:p>
    <w:p w14:paraId="13FABFE1" w14:textId="060DF78C" w:rsidR="009E4610" w:rsidRPr="001D1EEC" w:rsidRDefault="009E4610" w:rsidP="00D21D89">
      <w:pPr>
        <w:pStyle w:val="PBAbstraktKey"/>
      </w:pPr>
      <w:r w:rsidRPr="00D21D89">
        <w:rPr>
          <w:b/>
        </w:rPr>
        <w:t xml:space="preserve">Key words: </w:t>
      </w:r>
      <w:r w:rsidR="001B6B31">
        <w:t>keyword 1, keyword 2, keyword 3, keyword 4, keyword 5</w:t>
      </w:r>
    </w:p>
    <w:p w14:paraId="159FE3CC" w14:textId="48FE7F02" w:rsidR="009E4610" w:rsidRPr="001B6B31" w:rsidRDefault="001B6B31" w:rsidP="00D21D89">
      <w:pPr>
        <w:pStyle w:val="PBrozdzia"/>
        <w:rPr>
          <w:lang w:val="en-US"/>
        </w:rPr>
      </w:pPr>
      <w:r w:rsidRPr="001B6B31">
        <w:rPr>
          <w:lang w:val="en-US"/>
        </w:rPr>
        <w:t>Introduction</w:t>
      </w:r>
    </w:p>
    <w:p w14:paraId="31F2C068" w14:textId="0BB45C9A" w:rsidR="009E4610" w:rsidRPr="001B6B31" w:rsidRDefault="001B6B31" w:rsidP="001B6B31">
      <w:pPr>
        <w:pStyle w:val="PBtekstgwny"/>
        <w:rPr>
          <w:lang w:val="en-US"/>
        </w:rPr>
      </w:pPr>
      <w:r w:rsidRPr="001B6B31">
        <w:rPr>
          <w:lang w:val="en-US"/>
        </w:rPr>
        <w:t>The paper should contain 10,000–20,000 characters. Double spaces, as well as unnecessary spaces before commas, full stops, etc., should be removed.</w:t>
      </w:r>
      <w:r>
        <w:rPr>
          <w:lang w:val="en-US"/>
        </w:rPr>
        <w:t xml:space="preserve"> </w:t>
      </w:r>
      <w:r w:rsidRPr="001B6B31">
        <w:rPr>
          <w:lang w:val="en-US"/>
        </w:rPr>
        <w:t>The following elements must not be left at the end of a line: titles preceding surnames, initials placed before surnames, Arabic and Roman numerals, abbreviations (e.g., i.e., e.g., etc.), as well as conjunctions and prepositions (e.g., and, or, of, in, on, at, to, by).</w:t>
      </w:r>
      <w:r>
        <w:rPr>
          <w:lang w:val="en-US"/>
        </w:rPr>
        <w:t xml:space="preserve"> </w:t>
      </w:r>
      <w:r w:rsidRPr="001B6B31">
        <w:rPr>
          <w:lang w:val="en-US"/>
        </w:rPr>
        <w:t>A uniform citation system must be applied throughout all chapters, i.e., references should be made to the appropriate numbers in the bibliography rather than to the author’s name(s) and year of publication</w:t>
      </w:r>
      <w:r>
        <w:rPr>
          <w:lang w:val="en-US"/>
        </w:rPr>
        <w:t xml:space="preserve"> </w:t>
      </w:r>
      <w:r w:rsidR="009E4610" w:rsidRPr="001B6B31">
        <w:rPr>
          <w:lang w:val="en-US"/>
        </w:rPr>
        <w:t xml:space="preserve">[1]. </w:t>
      </w:r>
      <w:r w:rsidR="00B10BE1" w:rsidRPr="00B10BE1">
        <w:rPr>
          <w:lang w:val="en-US"/>
        </w:rPr>
        <w:t>If referring to multiple works, all relevant publications should be cited</w:t>
      </w:r>
      <w:r w:rsidR="00B10BE1">
        <w:rPr>
          <w:lang w:val="en-US"/>
        </w:rPr>
        <w:t xml:space="preserve"> </w:t>
      </w:r>
      <w:r w:rsidR="009E4610" w:rsidRPr="00B10BE1">
        <w:rPr>
          <w:lang w:val="en-US"/>
        </w:rPr>
        <w:t>[2–5].</w:t>
      </w:r>
    </w:p>
    <w:p w14:paraId="4CD19AC5" w14:textId="6932FD92" w:rsidR="009E4610" w:rsidRPr="003342C8" w:rsidRDefault="0066606E" w:rsidP="00D21D89">
      <w:pPr>
        <w:pStyle w:val="PBrozdzia"/>
      </w:pPr>
      <w:r>
        <w:t>1</w:t>
      </w:r>
      <w:r w:rsidR="009E4610" w:rsidRPr="003342C8">
        <w:t xml:space="preserve">. </w:t>
      </w:r>
      <w:proofErr w:type="spellStart"/>
      <w:r w:rsidR="00B10BE1">
        <w:t>Title</w:t>
      </w:r>
      <w:proofErr w:type="spellEnd"/>
      <w:r w:rsidR="00B10BE1">
        <w:t xml:space="preserve"> of </w:t>
      </w:r>
      <w:proofErr w:type="spellStart"/>
      <w:r w:rsidR="00B10BE1">
        <w:t>chapter</w:t>
      </w:r>
      <w:proofErr w:type="spellEnd"/>
      <w:r w:rsidR="00B10BE1">
        <w:t xml:space="preserve"> 1</w:t>
      </w:r>
    </w:p>
    <w:p w14:paraId="202B62CB" w14:textId="679FD156" w:rsidR="009E4610" w:rsidRPr="00B10BE1" w:rsidRDefault="00B10BE1" w:rsidP="0068766E">
      <w:pPr>
        <w:pStyle w:val="PBtekstgwny"/>
        <w:rPr>
          <w:lang w:val="en-US"/>
        </w:rPr>
      </w:pPr>
      <w:r w:rsidRPr="00B10BE1">
        <w:rPr>
          <w:lang w:val="en-US"/>
        </w:rPr>
        <w:t>The use of bullet points in the following format is recommended</w:t>
      </w:r>
      <w:r w:rsidRPr="00B10BE1">
        <w:rPr>
          <w:lang w:val="en-US"/>
        </w:rPr>
        <w:t xml:space="preserve"> </w:t>
      </w:r>
      <w:r w:rsidR="009E4610" w:rsidRPr="00B10BE1">
        <w:rPr>
          <w:lang w:val="en-US"/>
        </w:rPr>
        <w:t>[</w:t>
      </w:r>
      <w:r>
        <w:rPr>
          <w:lang w:val="en-US"/>
        </w:rPr>
        <w:t>6</w:t>
      </w:r>
      <w:r w:rsidR="009E4610" w:rsidRPr="00B10BE1">
        <w:rPr>
          <w:lang w:val="en-US"/>
        </w:rPr>
        <w:t>]:</w:t>
      </w:r>
    </w:p>
    <w:p w14:paraId="3B79B673" w14:textId="6254F454" w:rsidR="009E4610" w:rsidRPr="00DA0029" w:rsidRDefault="00B10BE1" w:rsidP="00301D22">
      <w:pPr>
        <w:pStyle w:val="PBnumerowanie"/>
        <w:rPr>
          <w:lang w:val="en-US"/>
        </w:rPr>
      </w:pPr>
      <w:r>
        <w:rPr>
          <w:lang w:val="en-US"/>
        </w:rPr>
        <w:t>Text,</w:t>
      </w:r>
    </w:p>
    <w:p w14:paraId="4759362A" w14:textId="797CC3FF" w:rsidR="009E4610" w:rsidRPr="00DA0029" w:rsidRDefault="00B10BE1" w:rsidP="00301D22">
      <w:pPr>
        <w:pStyle w:val="PBnumerowanie"/>
        <w:rPr>
          <w:lang w:val="en-US"/>
        </w:rPr>
      </w:pPr>
      <w:r>
        <w:rPr>
          <w:lang w:val="en-US"/>
        </w:rPr>
        <w:t>Text</w:t>
      </w:r>
      <w:r w:rsidR="009E4610" w:rsidRPr="00DA0029">
        <w:rPr>
          <w:lang w:val="en-US"/>
        </w:rPr>
        <w:t>,</w:t>
      </w:r>
    </w:p>
    <w:p w14:paraId="447FC1AC" w14:textId="1B8BD549" w:rsidR="009E4610" w:rsidRPr="00DA0029" w:rsidRDefault="00B10BE1" w:rsidP="00301D22">
      <w:pPr>
        <w:pStyle w:val="PBnumerowanie"/>
        <w:rPr>
          <w:lang w:val="en-US"/>
        </w:rPr>
      </w:pPr>
      <w:r>
        <w:rPr>
          <w:lang w:val="en-US"/>
        </w:rPr>
        <w:t>Text</w:t>
      </w:r>
      <w:r w:rsidR="009E4610" w:rsidRPr="00DA0029">
        <w:rPr>
          <w:lang w:val="en-US"/>
        </w:rPr>
        <w:t>,</w:t>
      </w:r>
    </w:p>
    <w:p w14:paraId="4E9B5494" w14:textId="7C4E1B6D" w:rsidR="009E4610" w:rsidRPr="00DA0029" w:rsidRDefault="009E4610" w:rsidP="00B10BE1">
      <w:pPr>
        <w:pStyle w:val="PBnumerowanie"/>
        <w:rPr>
          <w:lang w:val="en-US"/>
        </w:rPr>
      </w:pPr>
      <w:r w:rsidRPr="00DA0029">
        <w:rPr>
          <w:lang w:val="en-US"/>
        </w:rPr>
        <w:t>T</w:t>
      </w:r>
      <w:r w:rsidR="00B10BE1">
        <w:rPr>
          <w:lang w:val="en-US"/>
        </w:rPr>
        <w:t>ext,</w:t>
      </w:r>
      <w:r w:rsidRPr="00DA0029">
        <w:rPr>
          <w:lang w:val="en-US"/>
        </w:rPr>
        <w:t xml:space="preserve"> </w:t>
      </w:r>
    </w:p>
    <w:p w14:paraId="38089F63" w14:textId="6FF9AE14" w:rsidR="009E4610" w:rsidRPr="001D1EEC" w:rsidRDefault="00B10BE1" w:rsidP="00301D22">
      <w:pPr>
        <w:pStyle w:val="PBnumerowanie"/>
      </w:pPr>
      <w:proofErr w:type="spellStart"/>
      <w:r>
        <w:t>Text</w:t>
      </w:r>
      <w:proofErr w:type="spellEnd"/>
      <w:r w:rsidR="009E4610" w:rsidRPr="001D1EEC">
        <w:t>.</w:t>
      </w:r>
    </w:p>
    <w:p w14:paraId="56DCC328" w14:textId="1DF3E616" w:rsidR="009E4610" w:rsidRPr="00B10BE1" w:rsidRDefault="00B10BE1" w:rsidP="00B10BE1">
      <w:pPr>
        <w:pStyle w:val="PBtekstgwny"/>
        <w:rPr>
          <w:lang w:val="en-US"/>
        </w:rPr>
      </w:pPr>
      <w:r w:rsidRPr="00B10BE1">
        <w:rPr>
          <w:lang w:val="en-US"/>
        </w:rPr>
        <w:t>Equations should be numbered as shown in the example — in round brackets and aligned to the right.</w:t>
      </w:r>
      <w:r>
        <w:rPr>
          <w:lang w:val="en-US"/>
        </w:rPr>
        <w:t xml:space="preserve"> </w:t>
      </w:r>
      <w:r w:rsidRPr="00B10BE1">
        <w:rPr>
          <w:lang w:val="en-US"/>
        </w:rPr>
        <w:t>Formulas and equations must be placed in the text on separate lines. Explanations of the symbols used in the equation should be provided directly below the formula</w:t>
      </w:r>
      <w:r w:rsidR="009E4610" w:rsidRPr="00B10BE1">
        <w:rPr>
          <w:lang w:val="en-US"/>
        </w:rPr>
        <w:t xml:space="preserve">: </w:t>
      </w:r>
    </w:p>
    <w:p w14:paraId="572E00E4" w14:textId="12EF0E98" w:rsidR="00EE734D" w:rsidRPr="00DA0029" w:rsidRDefault="00EE734D" w:rsidP="00EE734D">
      <w:pPr>
        <w:pStyle w:val="PBwzr"/>
        <w:rPr>
          <w:lang w:val="pl-PL"/>
        </w:rPr>
      </w:pPr>
      <w:r w:rsidRPr="00B10BE1">
        <w:tab/>
      </w:r>
      <w:r w:rsidRPr="00B10BE1">
        <w:tab/>
      </w:r>
      <m:oMath>
        <m:sSub>
          <m:sSubPr>
            <m:ctrlPr>
              <w:rPr>
                <w:rFonts w:ascii="Cambria Math" w:hAnsi="Cambria Math"/>
              </w:rPr>
            </m:ctrlPr>
          </m:sSubPr>
          <m:e>
            <m:r>
              <w:rPr>
                <w:rFonts w:ascii="Cambria Math" w:hAnsi="Cambria Math"/>
              </w:rPr>
              <m:t>P</m:t>
            </m:r>
          </m:e>
          <m:sub>
            <m:r>
              <w:rPr>
                <w:rFonts w:ascii="Cambria Math" w:hAnsi="Cambria Math"/>
              </w:rPr>
              <m:t>R</m:t>
            </m:r>
          </m:sub>
        </m:sSub>
        <m:r>
          <m:rPr>
            <m:sty m:val="p"/>
          </m:rPr>
          <w:rPr>
            <w:rFonts w:ascii="Cambria Math" w:hAnsi="Cambria Math"/>
            <w:lang w:val="pl-PL"/>
          </w:rPr>
          <m:t xml:space="preserve">= </m:t>
        </m:r>
        <m:f>
          <m:fPr>
            <m:ctrlPr>
              <w:rPr>
                <w:rFonts w:ascii="Cambria Math" w:hAnsi="Cambria Math"/>
              </w:rPr>
            </m:ctrlPr>
          </m:fPr>
          <m:num>
            <m:sSup>
              <m:sSupPr>
                <m:ctrlPr>
                  <w:rPr>
                    <w:rFonts w:ascii="Cambria Math" w:hAnsi="Cambria Math"/>
                  </w:rPr>
                </m:ctrlPr>
              </m:sSupPr>
              <m:e>
                <m:r>
                  <w:rPr>
                    <w:rFonts w:ascii="Cambria Math" w:hAnsi="Cambria Math"/>
                  </w:rPr>
                  <m:t>λ</m:t>
                </m:r>
              </m:e>
              <m:sup>
                <m:r>
                  <m:rPr>
                    <m:sty m:val="p"/>
                  </m:rPr>
                  <w:rPr>
                    <w:rFonts w:ascii="Cambria Math" w:hAnsi="Cambria Math"/>
                    <w:lang w:val="pl-PL"/>
                  </w:rPr>
                  <m:t>2</m:t>
                </m:r>
              </m:sup>
            </m:sSup>
          </m:num>
          <m:den>
            <m:sSup>
              <m:sSupPr>
                <m:ctrlPr>
                  <w:rPr>
                    <w:rFonts w:ascii="Cambria Math" w:hAnsi="Cambria Math"/>
                  </w:rPr>
                </m:ctrlPr>
              </m:sSupPr>
              <m:e>
                <m:d>
                  <m:dPr>
                    <m:ctrlPr>
                      <w:rPr>
                        <w:rFonts w:ascii="Cambria Math" w:hAnsi="Cambria Math"/>
                      </w:rPr>
                    </m:ctrlPr>
                  </m:dPr>
                  <m:e>
                    <m:r>
                      <m:rPr>
                        <m:sty m:val="p"/>
                      </m:rPr>
                      <w:rPr>
                        <w:rFonts w:ascii="Cambria Math" w:hAnsi="Cambria Math"/>
                        <w:lang w:val="pl-PL"/>
                      </w:rPr>
                      <m:t>4</m:t>
                    </m:r>
                    <m:r>
                      <w:rPr>
                        <w:rFonts w:ascii="Cambria Math" w:hAnsi="Cambria Math"/>
                      </w:rPr>
                      <m:t>πd</m:t>
                    </m:r>
                  </m:e>
                </m:d>
              </m:e>
              <m:sup>
                <m:r>
                  <m:rPr>
                    <m:sty m:val="p"/>
                  </m:rPr>
                  <w:rPr>
                    <w:rFonts w:ascii="Cambria Math" w:hAnsi="Cambria Math"/>
                    <w:lang w:val="pl-PL"/>
                  </w:rPr>
                  <m:t>2</m:t>
                </m:r>
              </m:sup>
            </m:sSup>
          </m:den>
        </m:f>
        <m:sSub>
          <m:sSubPr>
            <m:ctrlPr>
              <w:rPr>
                <w:rFonts w:ascii="Cambria Math" w:hAnsi="Cambria Math"/>
              </w:rPr>
            </m:ctrlPr>
          </m:sSubPr>
          <m:e>
            <m:r>
              <w:rPr>
                <w:rFonts w:ascii="Cambria Math" w:hAnsi="Cambria Math"/>
              </w:rPr>
              <m:t>G</m:t>
            </m:r>
          </m:e>
          <m:sub>
            <m:r>
              <w:rPr>
                <w:rFonts w:ascii="Cambria Math" w:hAnsi="Cambria Math"/>
              </w:rPr>
              <m:t>T</m:t>
            </m:r>
          </m:sub>
        </m:sSub>
        <m:sSub>
          <m:sSubPr>
            <m:ctrlPr>
              <w:rPr>
                <w:rFonts w:ascii="Cambria Math" w:hAnsi="Cambria Math"/>
              </w:rPr>
            </m:ctrlPr>
          </m:sSubPr>
          <m:e>
            <m:r>
              <w:rPr>
                <w:rFonts w:ascii="Cambria Math" w:hAnsi="Cambria Math"/>
              </w:rPr>
              <m:t>P</m:t>
            </m:r>
          </m:e>
          <m:sub>
            <m:r>
              <w:rPr>
                <w:rFonts w:ascii="Cambria Math" w:hAnsi="Cambria Math"/>
              </w:rPr>
              <m:t>T</m:t>
            </m:r>
          </m:sub>
        </m:sSub>
        <m:sSub>
          <m:sSubPr>
            <m:ctrlPr>
              <w:rPr>
                <w:rFonts w:ascii="Cambria Math" w:hAnsi="Cambria Math"/>
              </w:rPr>
            </m:ctrlPr>
          </m:sSubPr>
          <m:e>
            <m:r>
              <w:rPr>
                <w:rFonts w:ascii="Cambria Math" w:hAnsi="Cambria Math"/>
              </w:rPr>
              <m:t>G</m:t>
            </m:r>
          </m:e>
          <m:sub>
            <m:r>
              <w:rPr>
                <w:rFonts w:ascii="Cambria Math" w:hAnsi="Cambria Math"/>
              </w:rPr>
              <m:t>R</m:t>
            </m:r>
            <m:r>
              <m:rPr>
                <m:sty m:val="p"/>
              </m:rPr>
              <w:rPr>
                <w:rFonts w:ascii="Cambria Math" w:hAnsi="Cambria Math"/>
                <w:lang w:val="pl-PL"/>
              </w:rPr>
              <m:t xml:space="preserve"> </m:t>
            </m:r>
          </m:sub>
        </m:sSub>
      </m:oMath>
      <w:r w:rsidRPr="00DA0029">
        <w:rPr>
          <w:lang w:val="pl-PL"/>
        </w:rPr>
        <w:t xml:space="preserve"> </w:t>
      </w:r>
      <w:r w:rsidRPr="00DA0029">
        <w:rPr>
          <w:lang w:val="pl-PL"/>
        </w:rPr>
        <w:tab/>
      </w:r>
      <w:r w:rsidRPr="00C713EB">
        <w:rPr>
          <w:position w:val="-6"/>
        </w:rPr>
        <w:object w:dxaOrig="420" w:dyaOrig="260" w14:anchorId="15D99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2pt" o:ole="">
            <v:imagedata r:id="rId7" o:title=""/>
          </v:shape>
          <o:OLEObject Type="Embed" ProgID="Equation.DSMT4" ShapeID="_x0000_i1025" DrawAspect="Content" ObjectID="_1833893096" r:id="rId8"/>
        </w:object>
      </w:r>
      <w:r w:rsidRPr="00DA0029">
        <w:rPr>
          <w:lang w:val="pl-PL"/>
        </w:rPr>
        <w:tab/>
        <w:t>(1)</w:t>
      </w:r>
    </w:p>
    <w:p w14:paraId="6B9A06CC" w14:textId="3E20BCB8" w:rsidR="009E4610" w:rsidRPr="00B10BE1" w:rsidRDefault="00B10BE1" w:rsidP="0068766E">
      <w:pPr>
        <w:pStyle w:val="PBtekstgwny"/>
        <w:rPr>
          <w:lang w:val="en-US"/>
        </w:rPr>
      </w:pPr>
      <w:r w:rsidRPr="00B10BE1">
        <w:rPr>
          <w:lang w:val="en-US"/>
        </w:rPr>
        <w:t>where</w:t>
      </w:r>
      <w:r w:rsidR="009E4610" w:rsidRPr="00B10BE1">
        <w:rPr>
          <w:lang w:val="en-US"/>
        </w:rPr>
        <w:t xml:space="preserve">: </w:t>
      </w:r>
    </w:p>
    <w:p w14:paraId="0F03C350" w14:textId="2CEC973F" w:rsidR="009E4610" w:rsidRPr="00B10BE1" w:rsidRDefault="009E4610" w:rsidP="0068766E">
      <w:pPr>
        <w:pStyle w:val="PBtekstgwny"/>
        <w:rPr>
          <w:lang w:val="en-US"/>
        </w:rPr>
      </w:pPr>
      <w:r w:rsidRPr="00B10BE1">
        <w:rPr>
          <w:lang w:val="en-US"/>
        </w:rPr>
        <w:t xml:space="preserve">PR – </w:t>
      </w:r>
      <w:r w:rsidR="00B10BE1" w:rsidRPr="00B10BE1">
        <w:rPr>
          <w:lang w:val="en-US"/>
        </w:rPr>
        <w:t>text</w:t>
      </w:r>
      <w:r w:rsidRPr="00B10BE1">
        <w:rPr>
          <w:lang w:val="en-US"/>
        </w:rPr>
        <w:t xml:space="preserve">, </w:t>
      </w:r>
    </w:p>
    <w:p w14:paraId="1E6889A3" w14:textId="45DC25C7" w:rsidR="009E4610" w:rsidRPr="00B10BE1" w:rsidRDefault="009E4610" w:rsidP="00301D22">
      <w:pPr>
        <w:pStyle w:val="PBtekstgwny"/>
        <w:rPr>
          <w:lang w:val="en-US"/>
        </w:rPr>
      </w:pPr>
      <w:r w:rsidRPr="00B10BE1">
        <w:rPr>
          <w:lang w:val="en-US"/>
        </w:rPr>
        <w:t xml:space="preserve">GT </w:t>
      </w:r>
      <w:r w:rsidR="00B10BE1" w:rsidRPr="00B10BE1">
        <w:rPr>
          <w:lang w:val="en-US"/>
        </w:rPr>
        <w:t>and</w:t>
      </w:r>
      <w:r w:rsidRPr="00B10BE1">
        <w:rPr>
          <w:lang w:val="en-US"/>
        </w:rPr>
        <w:t xml:space="preserve"> GR – </w:t>
      </w:r>
      <w:r w:rsidR="00B10BE1" w:rsidRPr="00B10BE1">
        <w:rPr>
          <w:lang w:val="en-US"/>
        </w:rPr>
        <w:t>text</w:t>
      </w:r>
      <w:r w:rsidRPr="00B10BE1">
        <w:rPr>
          <w:lang w:val="en-US"/>
        </w:rPr>
        <w:t xml:space="preserve">, </w:t>
      </w:r>
    </w:p>
    <w:p w14:paraId="2B75072F" w14:textId="4E16DE32" w:rsidR="009E4610" w:rsidRPr="00B10BE1" w:rsidRDefault="009E4610" w:rsidP="00301D22">
      <w:pPr>
        <w:pStyle w:val="PBtekstgwny"/>
        <w:rPr>
          <w:lang w:val="en-US"/>
        </w:rPr>
      </w:pPr>
      <w:r w:rsidRPr="00B10BE1">
        <w:rPr>
          <w:lang w:val="en-US"/>
        </w:rPr>
        <w:t xml:space="preserve">PT – </w:t>
      </w:r>
      <w:r w:rsidR="00B10BE1" w:rsidRPr="00B10BE1">
        <w:rPr>
          <w:lang w:val="en-US"/>
        </w:rPr>
        <w:t>text</w:t>
      </w:r>
      <w:r w:rsidRPr="00B10BE1">
        <w:rPr>
          <w:lang w:val="en-US"/>
        </w:rPr>
        <w:t xml:space="preserve">, </w:t>
      </w:r>
    </w:p>
    <w:p w14:paraId="43A16F2A" w14:textId="020F9A2A" w:rsidR="009E4610" w:rsidRPr="00B10BE1" w:rsidRDefault="009E4610" w:rsidP="00301D22">
      <w:pPr>
        <w:pStyle w:val="PBtekstgwny"/>
        <w:rPr>
          <w:lang w:val="en-US"/>
        </w:rPr>
      </w:pPr>
      <w:r w:rsidRPr="0068766E">
        <w:t>λ</w:t>
      </w:r>
      <w:r w:rsidRPr="00B10BE1">
        <w:rPr>
          <w:lang w:val="en-US"/>
        </w:rPr>
        <w:t xml:space="preserve"> – </w:t>
      </w:r>
      <w:r w:rsidR="00B10BE1" w:rsidRPr="00B10BE1">
        <w:rPr>
          <w:lang w:val="en-US"/>
        </w:rPr>
        <w:t>text,</w:t>
      </w:r>
    </w:p>
    <w:p w14:paraId="233276FA" w14:textId="3F9F93A7" w:rsidR="009E4610" w:rsidRPr="00B10BE1" w:rsidRDefault="009E4610" w:rsidP="00301D22">
      <w:pPr>
        <w:pStyle w:val="PBtekstgwny"/>
        <w:rPr>
          <w:lang w:val="en-US"/>
        </w:rPr>
      </w:pPr>
      <w:r w:rsidRPr="00B10BE1">
        <w:rPr>
          <w:lang w:val="en-US"/>
        </w:rPr>
        <w:t xml:space="preserve">d – </w:t>
      </w:r>
      <w:r w:rsidR="00B10BE1" w:rsidRPr="00B10BE1">
        <w:rPr>
          <w:lang w:val="en-US"/>
        </w:rPr>
        <w:t>text</w:t>
      </w:r>
      <w:r w:rsidRPr="00B10BE1">
        <w:rPr>
          <w:lang w:val="en-US"/>
        </w:rPr>
        <w:t xml:space="preserve"> [11]. </w:t>
      </w:r>
    </w:p>
    <w:p w14:paraId="2F43CCB6" w14:textId="75E5978C" w:rsidR="009E4610" w:rsidRPr="00B10BE1" w:rsidRDefault="0066606E" w:rsidP="00D21D89">
      <w:pPr>
        <w:pStyle w:val="PBrozdzia"/>
        <w:rPr>
          <w:lang w:val="en-US"/>
        </w:rPr>
      </w:pPr>
      <w:r w:rsidRPr="00B10BE1">
        <w:rPr>
          <w:lang w:val="en-US"/>
        </w:rPr>
        <w:lastRenderedPageBreak/>
        <w:t>2</w:t>
      </w:r>
      <w:r w:rsidR="009E4610" w:rsidRPr="00B10BE1">
        <w:rPr>
          <w:lang w:val="en-US"/>
        </w:rPr>
        <w:t xml:space="preserve">. </w:t>
      </w:r>
      <w:r w:rsidR="00B10BE1" w:rsidRPr="00B10BE1">
        <w:rPr>
          <w:lang w:val="en-US"/>
        </w:rPr>
        <w:t>Title of chapter 2</w:t>
      </w:r>
    </w:p>
    <w:p w14:paraId="50643B21" w14:textId="68F1AAE9" w:rsidR="00045A89" w:rsidRPr="00FF4626" w:rsidRDefault="00B10BE1" w:rsidP="00045A89">
      <w:pPr>
        <w:pStyle w:val="PBtekstgwny"/>
        <w:rPr>
          <w:lang w:val="en-US"/>
        </w:rPr>
      </w:pPr>
      <w:r w:rsidRPr="00B10BE1">
        <w:rPr>
          <w:lang w:val="en-US"/>
        </w:rPr>
        <w:t>Figures should be inserted and formatted to ensure readability. Figures must be numbered consecutively. Do not place a full stop at the end of figure and table titles</w:t>
      </w:r>
      <w:r w:rsidRPr="00B10BE1">
        <w:rPr>
          <w:lang w:val="en-US"/>
        </w:rPr>
        <w:t>.</w:t>
      </w:r>
      <w:r w:rsidR="00FE5881">
        <w:rPr>
          <w:lang w:val="en-US"/>
        </w:rPr>
        <w:t xml:space="preserve"> A full stop is needed after the source.</w:t>
      </w:r>
      <w:r w:rsidRPr="00B10BE1">
        <w:rPr>
          <w:lang w:val="en-US"/>
        </w:rPr>
        <w:t xml:space="preserve"> </w:t>
      </w:r>
      <w:r w:rsidRPr="00B10BE1">
        <w:rPr>
          <w:lang w:val="en-US"/>
        </w:rPr>
        <w:t>Care should be taken to use mathematical symbols whenever possible, rather than letters; for example, do not use "x"</w:t>
      </w:r>
      <w:r w:rsidR="00FE5881">
        <w:rPr>
          <w:lang w:val="en-US"/>
        </w:rPr>
        <w:t xml:space="preserve"> when describing dimensions, e.g. </w:t>
      </w:r>
      <w:r w:rsidR="009E4610" w:rsidRPr="00B10BE1">
        <w:rPr>
          <w:lang w:val="en-US"/>
        </w:rPr>
        <w:t xml:space="preserve">5 </w:t>
      </w:r>
      <w:r w:rsidR="00FC52C3" w:rsidRPr="00B10BE1">
        <w:rPr>
          <w:rFonts w:ascii="Cambria Math" w:hAnsi="Cambria Math"/>
          <w:lang w:val="en-US"/>
        </w:rPr>
        <w:t>×</w:t>
      </w:r>
      <w:r w:rsidR="009E4610" w:rsidRPr="00B10BE1">
        <w:rPr>
          <w:lang w:val="en-US"/>
        </w:rPr>
        <w:t xml:space="preserve"> 5 m.</w:t>
      </w:r>
      <w:r w:rsidR="00FF4626">
        <w:rPr>
          <w:lang w:val="en-US"/>
        </w:rPr>
        <w:t xml:space="preserve"> </w:t>
      </w:r>
      <w:r w:rsidR="00FF4626" w:rsidRPr="00FF4626">
        <w:rPr>
          <w:lang w:val="en-US"/>
        </w:rPr>
        <w:t>For graphics, preferably use vector files (CDR, EPS, SVG), Word or Excel charts, or 300 dpi CMYK bitmaps at a 1:1 scale.</w:t>
      </w:r>
    </w:p>
    <w:p w14:paraId="3F69DE5C" w14:textId="77777777" w:rsidR="009E4610" w:rsidRPr="005B6474" w:rsidRDefault="009E4610" w:rsidP="009E4610">
      <w:pPr>
        <w:pStyle w:val="PBtekstgwny"/>
        <w:jc w:val="center"/>
        <w:rPr>
          <w:lang w:val="en-US"/>
        </w:rPr>
      </w:pPr>
      <w:r w:rsidRPr="005B6474">
        <w:rPr>
          <w:noProof/>
          <w:lang w:val="en-US"/>
        </w:rPr>
        <w:drawing>
          <wp:inline distT="0" distB="0" distL="0" distR="0" wp14:anchorId="1C031021" wp14:editId="3C8E85B9">
            <wp:extent cx="3253470" cy="2160000"/>
            <wp:effectExtent l="0" t="0" r="4445" b="0"/>
            <wp:docPr id="478171426" name="Obraz 1" descr="Obraz zawierający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71426" name="Obraz 1" descr="Obraz zawierający design&#10;&#10;Zawartość wygenerowana przez sztuczną inteligencję może być niepopraw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8689" b="24356"/>
                    <a:stretch/>
                  </pic:blipFill>
                  <pic:spPr bwMode="auto">
                    <a:xfrm>
                      <a:off x="0" y="0"/>
                      <a:ext cx="3253470"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5B84370D" w14:textId="150303EB" w:rsidR="009E4610" w:rsidRPr="00FE5881" w:rsidRDefault="00FE5881" w:rsidP="009E4610">
      <w:pPr>
        <w:pStyle w:val="PBrysunekpodpis"/>
        <w:spacing w:after="0"/>
        <w:rPr>
          <w:i/>
          <w:iCs/>
          <w:lang w:val="en-US"/>
        </w:rPr>
      </w:pPr>
      <w:proofErr w:type="spellStart"/>
      <w:r>
        <w:rPr>
          <w:iCs/>
        </w:rPr>
        <w:t>Figure</w:t>
      </w:r>
      <w:proofErr w:type="spellEnd"/>
      <w:r w:rsidR="009E4610" w:rsidRPr="009E4610">
        <w:rPr>
          <w:iCs/>
        </w:rPr>
        <w:t xml:space="preserve"> 1. </w:t>
      </w:r>
      <w:r w:rsidR="009E4610" w:rsidRPr="00FE5881">
        <w:rPr>
          <w:iCs/>
          <w:lang w:val="en-US"/>
        </w:rPr>
        <w:t>Schem</w:t>
      </w:r>
      <w:r w:rsidRPr="00FE5881">
        <w:rPr>
          <w:iCs/>
          <w:lang w:val="en-US"/>
        </w:rPr>
        <w:t xml:space="preserve">e of the </w:t>
      </w:r>
      <w:r w:rsidRPr="00FE5881">
        <w:rPr>
          <w:iCs/>
          <w:lang w:val="en-US"/>
        </w:rPr>
        <w:t>of the reference system relative to the working area</w:t>
      </w:r>
    </w:p>
    <w:p w14:paraId="7A40E06F" w14:textId="2E02FF31" w:rsidR="009E4610" w:rsidRPr="009E4610" w:rsidRDefault="00FE5881" w:rsidP="00D21D89">
      <w:pPr>
        <w:pStyle w:val="PBrysunekrdo"/>
        <w:rPr>
          <w:i/>
        </w:rPr>
      </w:pPr>
      <w:r>
        <w:t>Source</w:t>
      </w:r>
      <w:r w:rsidR="009E4610" w:rsidRPr="009E4610">
        <w:t xml:space="preserve">: </w:t>
      </w:r>
      <w:proofErr w:type="spellStart"/>
      <w:r>
        <w:t>own</w:t>
      </w:r>
      <w:proofErr w:type="spellEnd"/>
      <w:r>
        <w:t xml:space="preserve"> </w:t>
      </w:r>
      <w:proofErr w:type="spellStart"/>
      <w:r>
        <w:t>studies</w:t>
      </w:r>
      <w:proofErr w:type="spellEnd"/>
      <w:r w:rsidR="009E4610" w:rsidRPr="009E4610">
        <w:t>.</w:t>
      </w:r>
    </w:p>
    <w:p w14:paraId="7856C07D" w14:textId="2827A9B1" w:rsidR="009E4610" w:rsidRPr="00FE5881" w:rsidRDefault="00FE5881" w:rsidP="009E4610">
      <w:pPr>
        <w:pStyle w:val="PBtekstgwny"/>
        <w:rPr>
          <w:lang w:val="en-US"/>
        </w:rPr>
      </w:pPr>
      <w:r w:rsidRPr="00FE5881">
        <w:rPr>
          <w:lang w:val="en-US"/>
        </w:rPr>
        <w:t>It is recommended not to split tables</w:t>
      </w:r>
      <w:r w:rsidR="009E4610" w:rsidRPr="00FE5881">
        <w:rPr>
          <w:lang w:val="en-US"/>
        </w:rPr>
        <w:t>.</w:t>
      </w:r>
    </w:p>
    <w:p w14:paraId="33237F83" w14:textId="7AFDBB9B" w:rsidR="009E4610" w:rsidRPr="009E4610" w:rsidRDefault="009E4610" w:rsidP="009E4610">
      <w:pPr>
        <w:pStyle w:val="PBtabapodpis"/>
        <w:rPr>
          <w:i/>
          <w:iCs/>
        </w:rPr>
      </w:pPr>
      <w:proofErr w:type="spellStart"/>
      <w:r w:rsidRPr="009E4610">
        <w:rPr>
          <w:iCs/>
        </w:rPr>
        <w:t>Tab</w:t>
      </w:r>
      <w:r w:rsidR="00FE5881">
        <w:rPr>
          <w:iCs/>
        </w:rPr>
        <w:t>le</w:t>
      </w:r>
      <w:proofErr w:type="spellEnd"/>
      <w:r w:rsidRPr="009E4610">
        <w:rPr>
          <w:iCs/>
        </w:rPr>
        <w:t xml:space="preserve"> 1. Zestawienie wartości średnich błędów najlepszych modeli</w:t>
      </w:r>
    </w:p>
    <w:tbl>
      <w:tblPr>
        <w:tblStyle w:val="PBtabela"/>
        <w:tblW w:w="8784" w:type="dxa"/>
        <w:tblLook w:val="04A0" w:firstRow="1" w:lastRow="0" w:firstColumn="1" w:lastColumn="0" w:noHBand="0" w:noVBand="1"/>
      </w:tblPr>
      <w:tblGrid>
        <w:gridCol w:w="950"/>
        <w:gridCol w:w="354"/>
        <w:gridCol w:w="2260"/>
        <w:gridCol w:w="2681"/>
        <w:gridCol w:w="2539"/>
      </w:tblGrid>
      <w:tr w:rsidR="00BC6007" w:rsidRPr="001D1EEC" w14:paraId="22809600" w14:textId="77777777" w:rsidTr="008D6F4C">
        <w:trPr>
          <w:cnfStyle w:val="100000000000" w:firstRow="1" w:lastRow="0" w:firstColumn="0" w:lastColumn="0" w:oddVBand="0" w:evenVBand="0" w:oddHBand="0" w:evenHBand="0" w:firstRowFirstColumn="0" w:firstRowLastColumn="0" w:lastRowFirstColumn="0" w:lastRowLastColumn="0"/>
        </w:trPr>
        <w:tc>
          <w:tcPr>
            <w:tcW w:w="950" w:type="dxa"/>
            <w:vMerge w:val="restart"/>
          </w:tcPr>
          <w:p w14:paraId="73DF810E" w14:textId="77BA453C" w:rsidR="009E4610" w:rsidRPr="00740F43" w:rsidRDefault="00FE5881" w:rsidP="00740F43">
            <w:pPr>
              <w:pStyle w:val="PBtabelazawarto"/>
              <w:jc w:val="center"/>
              <w:rPr>
                <w:b/>
              </w:rPr>
            </w:pPr>
            <w:r>
              <w:rPr>
                <w:b/>
              </w:rPr>
              <w:t>Weights</w:t>
            </w:r>
          </w:p>
        </w:tc>
        <w:tc>
          <w:tcPr>
            <w:tcW w:w="354" w:type="dxa"/>
            <w:vMerge w:val="restart"/>
          </w:tcPr>
          <w:p w14:paraId="6066E654" w14:textId="77777777" w:rsidR="009E4610" w:rsidRPr="00740F43" w:rsidRDefault="009E4610" w:rsidP="00740F43">
            <w:pPr>
              <w:pStyle w:val="PBtabelazawarto"/>
              <w:jc w:val="center"/>
              <w:rPr>
                <w:b/>
              </w:rPr>
            </w:pPr>
            <w:r w:rsidRPr="00740F43">
              <w:rPr>
                <w:b/>
              </w:rPr>
              <w:t>k</w:t>
            </w:r>
          </w:p>
        </w:tc>
        <w:tc>
          <w:tcPr>
            <w:tcW w:w="2260" w:type="dxa"/>
          </w:tcPr>
          <w:p w14:paraId="669F0240" w14:textId="0CC7B886" w:rsidR="009E4610" w:rsidRPr="00740F43" w:rsidRDefault="00FE5881" w:rsidP="00740F43">
            <w:pPr>
              <w:pStyle w:val="PBtabelazawarto"/>
              <w:jc w:val="center"/>
              <w:rPr>
                <w:b/>
              </w:rPr>
            </w:pPr>
            <w:r>
              <w:rPr>
                <w:b/>
              </w:rPr>
              <w:t>Mean error</w:t>
            </w:r>
          </w:p>
        </w:tc>
        <w:tc>
          <w:tcPr>
            <w:tcW w:w="2681" w:type="dxa"/>
          </w:tcPr>
          <w:p w14:paraId="7D263401" w14:textId="2DF9D67C" w:rsidR="009E4610" w:rsidRPr="00DA0029" w:rsidRDefault="00FE5881" w:rsidP="00740F43">
            <w:pPr>
              <w:pStyle w:val="PBtabelazawarto"/>
              <w:jc w:val="center"/>
              <w:rPr>
                <w:b/>
                <w:lang w:val="pl-PL"/>
              </w:rPr>
            </w:pPr>
            <w:proofErr w:type="spellStart"/>
            <w:r>
              <w:rPr>
                <w:b/>
                <w:lang w:val="pl-PL"/>
              </w:rPr>
              <w:t>Mean</w:t>
            </w:r>
            <w:proofErr w:type="spellEnd"/>
            <w:r>
              <w:rPr>
                <w:b/>
                <w:lang w:val="pl-PL"/>
              </w:rPr>
              <w:t xml:space="preserve"> error</w:t>
            </w:r>
          </w:p>
        </w:tc>
        <w:tc>
          <w:tcPr>
            <w:tcW w:w="2539" w:type="dxa"/>
          </w:tcPr>
          <w:p w14:paraId="3DA5F3A3" w14:textId="4385A047" w:rsidR="009E4610" w:rsidRPr="00DA0029" w:rsidRDefault="00FE5881" w:rsidP="00740F43">
            <w:pPr>
              <w:pStyle w:val="PBtabelazawarto"/>
              <w:jc w:val="center"/>
              <w:rPr>
                <w:b/>
                <w:lang w:val="pl-PL"/>
              </w:rPr>
            </w:pPr>
            <w:proofErr w:type="spellStart"/>
            <w:r>
              <w:rPr>
                <w:b/>
                <w:lang w:val="pl-PL"/>
              </w:rPr>
              <w:t>Mean</w:t>
            </w:r>
            <w:proofErr w:type="spellEnd"/>
            <w:r>
              <w:rPr>
                <w:b/>
                <w:lang w:val="pl-PL"/>
              </w:rPr>
              <w:t xml:space="preserve"> error</w:t>
            </w:r>
          </w:p>
        </w:tc>
      </w:tr>
      <w:tr w:rsidR="008D6F4C" w:rsidRPr="001D1EEC" w14:paraId="69A9D7FC" w14:textId="77777777" w:rsidTr="008D6F4C">
        <w:tc>
          <w:tcPr>
            <w:tcW w:w="950" w:type="dxa"/>
            <w:vMerge/>
          </w:tcPr>
          <w:p w14:paraId="3A07330D" w14:textId="77777777" w:rsidR="009E4610" w:rsidRPr="00DA0029" w:rsidRDefault="009E4610" w:rsidP="00740F43">
            <w:pPr>
              <w:pStyle w:val="PBtabelazawarto"/>
              <w:jc w:val="center"/>
              <w:rPr>
                <w:b/>
                <w:lang w:val="pl-PL"/>
              </w:rPr>
            </w:pPr>
          </w:p>
        </w:tc>
        <w:tc>
          <w:tcPr>
            <w:tcW w:w="354" w:type="dxa"/>
            <w:vMerge/>
          </w:tcPr>
          <w:p w14:paraId="413E4447" w14:textId="77777777" w:rsidR="009E4610" w:rsidRPr="00DA0029" w:rsidRDefault="009E4610" w:rsidP="00740F43">
            <w:pPr>
              <w:pStyle w:val="PBtabelazawarto"/>
              <w:jc w:val="center"/>
              <w:rPr>
                <w:b/>
                <w:lang w:val="pl-PL"/>
              </w:rPr>
            </w:pPr>
          </w:p>
        </w:tc>
        <w:tc>
          <w:tcPr>
            <w:tcW w:w="2260" w:type="dxa"/>
            <w:shd w:val="clear" w:color="auto" w:fill="D9D9D9" w:themeFill="background1" w:themeFillShade="D9"/>
          </w:tcPr>
          <w:p w14:paraId="0CCE275F" w14:textId="77777777" w:rsidR="009E4610" w:rsidRPr="00740F43" w:rsidRDefault="009E4610" w:rsidP="00740F43">
            <w:pPr>
              <w:pStyle w:val="PBtabelazawarto"/>
              <w:jc w:val="center"/>
              <w:rPr>
                <w:b/>
              </w:rPr>
            </w:pPr>
            <w:r w:rsidRPr="00740F43">
              <w:rPr>
                <w:b/>
              </w:rPr>
              <w:t>[m]</w:t>
            </w:r>
          </w:p>
        </w:tc>
        <w:tc>
          <w:tcPr>
            <w:tcW w:w="2681" w:type="dxa"/>
            <w:shd w:val="clear" w:color="auto" w:fill="D9D9D9" w:themeFill="background1" w:themeFillShade="D9"/>
          </w:tcPr>
          <w:p w14:paraId="5BC9173D" w14:textId="77777777" w:rsidR="009E4610" w:rsidRPr="00740F43" w:rsidRDefault="009E4610" w:rsidP="00740F43">
            <w:pPr>
              <w:pStyle w:val="PBtabelazawarto"/>
              <w:jc w:val="center"/>
              <w:rPr>
                <w:b/>
              </w:rPr>
            </w:pPr>
            <w:r w:rsidRPr="00740F43">
              <w:rPr>
                <w:b/>
              </w:rPr>
              <w:t>[m]</w:t>
            </w:r>
          </w:p>
        </w:tc>
        <w:tc>
          <w:tcPr>
            <w:tcW w:w="2539" w:type="dxa"/>
            <w:shd w:val="clear" w:color="auto" w:fill="D9D9D9" w:themeFill="background1" w:themeFillShade="D9"/>
          </w:tcPr>
          <w:p w14:paraId="4C8D740C" w14:textId="77777777" w:rsidR="009E4610" w:rsidRPr="00740F43" w:rsidRDefault="009E4610" w:rsidP="00740F43">
            <w:pPr>
              <w:pStyle w:val="PBtabelazawarto"/>
              <w:jc w:val="center"/>
              <w:rPr>
                <w:b/>
              </w:rPr>
            </w:pPr>
            <w:r w:rsidRPr="00740F43">
              <w:rPr>
                <w:b/>
              </w:rPr>
              <w:t>[m]</w:t>
            </w:r>
          </w:p>
        </w:tc>
      </w:tr>
      <w:tr w:rsidR="009E4610" w:rsidRPr="001D1EEC" w14:paraId="191D3385" w14:textId="77777777" w:rsidTr="008D6F4C">
        <w:tc>
          <w:tcPr>
            <w:tcW w:w="950" w:type="dxa"/>
          </w:tcPr>
          <w:p w14:paraId="33CFC067" w14:textId="77777777" w:rsidR="009E4610" w:rsidRPr="005B6474" w:rsidRDefault="009E4610" w:rsidP="00740F43">
            <w:pPr>
              <w:pStyle w:val="PBtabelazawarto"/>
            </w:pPr>
            <w:r w:rsidRPr="005B6474">
              <w:t>Distance</w:t>
            </w:r>
          </w:p>
        </w:tc>
        <w:tc>
          <w:tcPr>
            <w:tcW w:w="354" w:type="dxa"/>
          </w:tcPr>
          <w:p w14:paraId="441511CD" w14:textId="77777777" w:rsidR="009E4610" w:rsidRPr="005B6474" w:rsidRDefault="009E4610" w:rsidP="00740F43">
            <w:pPr>
              <w:pStyle w:val="PBtabelazawarto"/>
            </w:pPr>
            <w:r w:rsidRPr="005B6474">
              <w:t>7</w:t>
            </w:r>
          </w:p>
        </w:tc>
        <w:tc>
          <w:tcPr>
            <w:tcW w:w="2260" w:type="dxa"/>
          </w:tcPr>
          <w:p w14:paraId="7758ABE7" w14:textId="77777777" w:rsidR="009E4610" w:rsidRPr="005B6474" w:rsidRDefault="009E4610" w:rsidP="00740F43">
            <w:pPr>
              <w:pStyle w:val="PBtabelazawarto"/>
            </w:pPr>
            <w:r w:rsidRPr="005B6474">
              <w:t>2,34</w:t>
            </w:r>
          </w:p>
        </w:tc>
        <w:tc>
          <w:tcPr>
            <w:tcW w:w="2681" w:type="dxa"/>
          </w:tcPr>
          <w:p w14:paraId="1FC7B33B" w14:textId="77777777" w:rsidR="009E4610" w:rsidRPr="005B6474" w:rsidRDefault="009E4610" w:rsidP="00740F43">
            <w:pPr>
              <w:pStyle w:val="PBtabelazawarto"/>
            </w:pPr>
            <w:r w:rsidRPr="005B6474">
              <w:t>1,63</w:t>
            </w:r>
          </w:p>
        </w:tc>
        <w:tc>
          <w:tcPr>
            <w:tcW w:w="2539" w:type="dxa"/>
          </w:tcPr>
          <w:p w14:paraId="4B33B114" w14:textId="77777777" w:rsidR="009E4610" w:rsidRPr="005B6474" w:rsidRDefault="009E4610" w:rsidP="00740F43">
            <w:pPr>
              <w:pStyle w:val="PBtabelazawarto"/>
            </w:pPr>
            <w:r w:rsidRPr="005B6474">
              <w:t>1,33</w:t>
            </w:r>
          </w:p>
        </w:tc>
      </w:tr>
      <w:tr w:rsidR="009E4610" w:rsidRPr="001D1EEC" w14:paraId="2E2B0C88" w14:textId="77777777" w:rsidTr="008D6F4C">
        <w:tc>
          <w:tcPr>
            <w:tcW w:w="950" w:type="dxa"/>
          </w:tcPr>
          <w:p w14:paraId="104E3456" w14:textId="77777777" w:rsidR="009E4610" w:rsidRPr="005B6474" w:rsidRDefault="009E4610" w:rsidP="00740F43">
            <w:pPr>
              <w:pStyle w:val="PBtabelazawarto"/>
            </w:pPr>
            <w:r w:rsidRPr="005B6474">
              <w:t>Uniform</w:t>
            </w:r>
          </w:p>
        </w:tc>
        <w:tc>
          <w:tcPr>
            <w:tcW w:w="354" w:type="dxa"/>
          </w:tcPr>
          <w:p w14:paraId="233A7181" w14:textId="77777777" w:rsidR="009E4610" w:rsidRPr="005B6474" w:rsidRDefault="009E4610" w:rsidP="00740F43">
            <w:pPr>
              <w:pStyle w:val="PBtabelazawarto"/>
            </w:pPr>
            <w:r w:rsidRPr="005B6474">
              <w:t>1</w:t>
            </w:r>
          </w:p>
        </w:tc>
        <w:tc>
          <w:tcPr>
            <w:tcW w:w="2260" w:type="dxa"/>
          </w:tcPr>
          <w:p w14:paraId="1421266D" w14:textId="77777777" w:rsidR="009E4610" w:rsidRPr="005B6474" w:rsidRDefault="009E4610" w:rsidP="00740F43">
            <w:pPr>
              <w:pStyle w:val="PBtabelazawarto"/>
            </w:pPr>
            <w:r w:rsidRPr="005B6474">
              <w:t>2,45</w:t>
            </w:r>
          </w:p>
        </w:tc>
        <w:tc>
          <w:tcPr>
            <w:tcW w:w="2681" w:type="dxa"/>
          </w:tcPr>
          <w:p w14:paraId="56CBDECA" w14:textId="77777777" w:rsidR="009E4610" w:rsidRPr="005B6474" w:rsidRDefault="009E4610" w:rsidP="00740F43">
            <w:pPr>
              <w:pStyle w:val="PBtabelazawarto"/>
            </w:pPr>
            <w:r w:rsidRPr="005B6474">
              <w:t>1,71</w:t>
            </w:r>
          </w:p>
        </w:tc>
        <w:tc>
          <w:tcPr>
            <w:tcW w:w="2539" w:type="dxa"/>
          </w:tcPr>
          <w:p w14:paraId="662ED840" w14:textId="77777777" w:rsidR="009E4610" w:rsidRPr="005B6474" w:rsidRDefault="009E4610" w:rsidP="00740F43">
            <w:pPr>
              <w:pStyle w:val="PBtabelazawarto"/>
            </w:pPr>
            <w:r w:rsidRPr="005B6474">
              <w:t>1,45</w:t>
            </w:r>
          </w:p>
        </w:tc>
      </w:tr>
    </w:tbl>
    <w:p w14:paraId="448C8BDB" w14:textId="39683455" w:rsidR="009E4610" w:rsidRPr="009E4610" w:rsidRDefault="00FE5881" w:rsidP="00D21D89">
      <w:pPr>
        <w:pStyle w:val="PBtabelardo"/>
        <w:rPr>
          <w:i/>
        </w:rPr>
      </w:pPr>
      <w:r>
        <w:t>Source</w:t>
      </w:r>
      <w:r w:rsidR="009E4610" w:rsidRPr="009E4610">
        <w:t xml:space="preserve">: </w:t>
      </w:r>
      <w:proofErr w:type="spellStart"/>
      <w:r>
        <w:t>own</w:t>
      </w:r>
      <w:proofErr w:type="spellEnd"/>
      <w:r>
        <w:t xml:space="preserve"> </w:t>
      </w:r>
      <w:proofErr w:type="spellStart"/>
      <w:r>
        <w:t>studies</w:t>
      </w:r>
      <w:proofErr w:type="spellEnd"/>
      <w:r w:rsidR="009E4610" w:rsidRPr="009E4610">
        <w:t>.</w:t>
      </w:r>
    </w:p>
    <w:p w14:paraId="0D1F316A" w14:textId="26522EB5" w:rsidR="009E4610" w:rsidRPr="000D5234" w:rsidRDefault="00FE5881" w:rsidP="00740F43">
      <w:pPr>
        <w:pStyle w:val="PBrozdzia"/>
      </w:pPr>
      <w:proofErr w:type="spellStart"/>
      <w:r>
        <w:t>Summary</w:t>
      </w:r>
      <w:proofErr w:type="spellEnd"/>
    </w:p>
    <w:p w14:paraId="1DD51EB8" w14:textId="606EA66B" w:rsidR="009E4610" w:rsidRPr="00790A0D" w:rsidRDefault="00FE5881" w:rsidP="00790A0D">
      <w:pPr>
        <w:pStyle w:val="PBtekstgwny"/>
        <w:rPr>
          <w:lang w:val="en-US"/>
        </w:rPr>
      </w:pPr>
      <w:r w:rsidRPr="00790A0D">
        <w:rPr>
          <w:lang w:val="en-US"/>
        </w:rPr>
        <w:t>The list of references should be included at the end of the publication.</w:t>
      </w:r>
      <w:r w:rsidR="00790A0D" w:rsidRPr="00790A0D">
        <w:rPr>
          <w:lang w:val="en-US"/>
        </w:rPr>
        <w:t xml:space="preserve"> </w:t>
      </w:r>
      <w:r w:rsidR="00790A0D" w:rsidRPr="00790A0D">
        <w:rPr>
          <w:lang w:val="en-US"/>
        </w:rPr>
        <w:t xml:space="preserve">Detailed guidelines for creating a bibliography in the APA style can be found on the official website: </w:t>
      </w:r>
      <w:hyperlink r:id="rId10" w:history="1">
        <w:r w:rsidR="00790A0D" w:rsidRPr="00203185">
          <w:rPr>
            <w:rStyle w:val="Hipercze"/>
            <w:lang w:val="en-US"/>
          </w:rPr>
          <w:t>https://apastyle.apa.org</w:t>
        </w:r>
      </w:hyperlink>
      <w:r w:rsidR="00790A0D" w:rsidRPr="00790A0D">
        <w:rPr>
          <w:lang w:val="en-US"/>
        </w:rPr>
        <w:t>.</w:t>
      </w:r>
      <w:r w:rsidR="00790A0D">
        <w:rPr>
          <w:lang w:val="en-US"/>
        </w:rPr>
        <w:t xml:space="preserve"> </w:t>
      </w:r>
      <w:r w:rsidR="00790A0D" w:rsidRPr="00790A0D">
        <w:rPr>
          <w:lang w:val="en-US"/>
        </w:rPr>
        <w:t>Examples of how to cite specific types of sources can be found on the subpage https://apastyle.apa.org/style-grammar-guidelines/references/examples.</w:t>
      </w:r>
    </w:p>
    <w:p w14:paraId="14083739" w14:textId="7AD9A317" w:rsidR="009E4610" w:rsidRPr="000D5234" w:rsidRDefault="00FE5881" w:rsidP="00740F43">
      <w:pPr>
        <w:pStyle w:val="PBrozdzia"/>
        <w:rPr>
          <w:sz w:val="22"/>
          <w:szCs w:val="22"/>
        </w:rPr>
      </w:pPr>
      <w:proofErr w:type="spellStart"/>
      <w:r w:rsidRPr="00FE5881">
        <w:t>Acknowledgment</w:t>
      </w:r>
      <w:proofErr w:type="spellEnd"/>
    </w:p>
    <w:p w14:paraId="1D7FCE2C" w14:textId="4B1531B8" w:rsidR="00FE5881" w:rsidRDefault="00FE5881" w:rsidP="00FE5881">
      <w:pPr>
        <w:pStyle w:val="PBtekstgwny"/>
      </w:pPr>
      <w:r w:rsidRPr="00FE5881">
        <w:rPr>
          <w:lang w:val="en-US"/>
        </w:rPr>
        <w:t>This work was supported by the institution, project no.</w:t>
      </w:r>
      <w:r>
        <w:br w:type="page"/>
      </w:r>
    </w:p>
    <w:p w14:paraId="712B1258" w14:textId="4A83B0B4" w:rsidR="009E4610" w:rsidRPr="00790A0D" w:rsidRDefault="009E4610" w:rsidP="00740F43">
      <w:pPr>
        <w:pStyle w:val="PBLiteraturarozdzia"/>
      </w:pPr>
      <w:r w:rsidRPr="00790A0D">
        <w:lastRenderedPageBreak/>
        <w:t>Literatur</w:t>
      </w:r>
      <w:r w:rsidR="00FF4626" w:rsidRPr="00790A0D">
        <w:t>e</w:t>
      </w:r>
      <w:r w:rsidR="00790A0D" w:rsidRPr="00790A0D">
        <w:t xml:space="preserve"> (if the chapter i</w:t>
      </w:r>
      <w:r w:rsidR="00790A0D">
        <w:t>s prepared in English)</w:t>
      </w:r>
    </w:p>
    <w:p w14:paraId="4B85A4FE" w14:textId="3FDD5107" w:rsidR="00281412" w:rsidRPr="00FF4626" w:rsidRDefault="00FF4626" w:rsidP="00740F43">
      <w:pPr>
        <w:pStyle w:val="PBLiteraturarozdzia"/>
        <w:rPr>
          <w:sz w:val="22"/>
          <w:szCs w:val="22"/>
        </w:rPr>
      </w:pPr>
      <w:r w:rsidRPr="00FF4626">
        <w:rPr>
          <w:sz w:val="22"/>
          <w:szCs w:val="22"/>
          <w:highlight w:val="lightGray"/>
        </w:rPr>
        <w:t>Journal article in which the articles are numbered</w:t>
      </w:r>
      <w:r w:rsidR="00281412" w:rsidRPr="00FF4626">
        <w:rPr>
          <w:sz w:val="22"/>
          <w:szCs w:val="22"/>
          <w:highlight w:val="lightGray"/>
        </w:rPr>
        <w:t>:</w:t>
      </w:r>
    </w:p>
    <w:p w14:paraId="1C6BBEB5" w14:textId="5F7EFC41" w:rsidR="009E4610" w:rsidRPr="00DA0029" w:rsidRDefault="009E4610" w:rsidP="00740F43">
      <w:pPr>
        <w:pStyle w:val="PBLiteratura"/>
        <w:rPr>
          <w:lang w:val="pl-PL"/>
        </w:rPr>
      </w:pPr>
      <w:r w:rsidRPr="001D1EEC">
        <w:t>[1]</w:t>
      </w:r>
      <w:r w:rsidRPr="001D1EEC">
        <w:tab/>
      </w:r>
      <w:r w:rsidRPr="00A84108">
        <w:t xml:space="preserve">Leitch, S. G., Ahmed, Q. Z., Abbas, W. B., Hafeez, M., Laziridis, P. I., </w:t>
      </w:r>
      <w:proofErr w:type="spellStart"/>
      <w:r w:rsidRPr="00A84108">
        <w:t>Sureephong</w:t>
      </w:r>
      <w:proofErr w:type="spellEnd"/>
      <w:r w:rsidRPr="00A84108">
        <w:t>, P., Alade, T. (2023).</w:t>
      </w:r>
      <w:r>
        <w:t xml:space="preserve"> </w:t>
      </w:r>
      <w:r w:rsidRPr="001D1EEC">
        <w:t xml:space="preserve">On </w:t>
      </w:r>
      <w:r>
        <w:t>i</w:t>
      </w:r>
      <w:r w:rsidRPr="001D1EEC">
        <w:t xml:space="preserve">ndoor </w:t>
      </w:r>
      <w:r>
        <w:t>l</w:t>
      </w:r>
      <w:r w:rsidRPr="001D1EEC">
        <w:t xml:space="preserve">ocalization </w:t>
      </w:r>
      <w:r w:rsidR="00FC52C3">
        <w:t>u</w:t>
      </w:r>
      <w:r w:rsidRPr="001D1EEC">
        <w:t xml:space="preserve">sing </w:t>
      </w:r>
      <w:proofErr w:type="spellStart"/>
      <w:r w:rsidRPr="001D1EEC">
        <w:t>WiFi</w:t>
      </w:r>
      <w:proofErr w:type="spellEnd"/>
      <w:r w:rsidRPr="001D1EEC">
        <w:t xml:space="preserve">, BLE, UWB, and IMU </w:t>
      </w:r>
      <w:r>
        <w:t>t</w:t>
      </w:r>
      <w:r w:rsidRPr="001D1EEC">
        <w:t>echnologies</w:t>
      </w:r>
      <w:r>
        <w:t>.</w:t>
      </w:r>
      <w:r w:rsidRPr="001D1EEC">
        <w:t xml:space="preserve"> </w:t>
      </w:r>
      <w:proofErr w:type="spellStart"/>
      <w:r w:rsidRPr="00DA0029">
        <w:rPr>
          <w:i/>
          <w:iCs/>
          <w:lang w:val="pl-PL"/>
        </w:rPr>
        <w:t>Sensors</w:t>
      </w:r>
      <w:proofErr w:type="spellEnd"/>
      <w:r w:rsidRPr="00DA0029">
        <w:rPr>
          <w:lang w:val="pl-PL"/>
        </w:rPr>
        <w:t xml:space="preserve">, </w:t>
      </w:r>
      <w:r w:rsidRPr="00DA0029">
        <w:rPr>
          <w:i/>
          <w:lang w:val="pl-PL"/>
        </w:rPr>
        <w:t>23</w:t>
      </w:r>
      <w:r w:rsidRPr="00DA0029">
        <w:rPr>
          <w:lang w:val="pl-PL"/>
        </w:rPr>
        <w:t>(20), 8598. https://doi.org.10.3390/s23208598</w:t>
      </w:r>
    </w:p>
    <w:p w14:paraId="56C1436D" w14:textId="076332B9" w:rsidR="00281412" w:rsidRPr="00FF4626" w:rsidRDefault="00FF4626" w:rsidP="00281412">
      <w:pPr>
        <w:pStyle w:val="PBLiteraturarozdzia"/>
        <w:rPr>
          <w:sz w:val="22"/>
          <w:szCs w:val="22"/>
        </w:rPr>
      </w:pPr>
      <w:r w:rsidRPr="00FF4626">
        <w:rPr>
          <w:sz w:val="22"/>
          <w:szCs w:val="22"/>
          <w:highlight w:val="lightGray"/>
        </w:rPr>
        <w:t>Journal article with page range specified</w:t>
      </w:r>
      <w:r w:rsidR="00281412" w:rsidRPr="00FF4626">
        <w:rPr>
          <w:sz w:val="22"/>
          <w:szCs w:val="22"/>
          <w:highlight w:val="lightGray"/>
        </w:rPr>
        <w:t>:</w:t>
      </w:r>
    </w:p>
    <w:p w14:paraId="09275933" w14:textId="6785C186" w:rsidR="009E4610" w:rsidRDefault="009E4610" w:rsidP="00281412">
      <w:pPr>
        <w:pStyle w:val="PBLiteratura"/>
      </w:pPr>
      <w:r w:rsidRPr="001D1EEC">
        <w:t>[2]</w:t>
      </w:r>
      <w:r w:rsidRPr="001D1EEC">
        <w:tab/>
        <w:t>Zafari</w:t>
      </w:r>
      <w:r>
        <w:t>, F.</w:t>
      </w:r>
      <w:r w:rsidRPr="001D1EEC">
        <w:t xml:space="preserve">, </w:t>
      </w:r>
      <w:proofErr w:type="spellStart"/>
      <w:r w:rsidRPr="001D1EEC">
        <w:t>Gkelias</w:t>
      </w:r>
      <w:proofErr w:type="spellEnd"/>
      <w:r>
        <w:t>, A.</w:t>
      </w:r>
      <w:r w:rsidRPr="001D1EEC">
        <w:t>, Leung</w:t>
      </w:r>
      <w:r w:rsidRPr="00A84108">
        <w:t xml:space="preserve">, </w:t>
      </w:r>
      <w:r w:rsidRPr="002C54CA">
        <w:t>K. K.</w:t>
      </w:r>
      <w:r>
        <w:t xml:space="preserve"> (2019).</w:t>
      </w:r>
      <w:r w:rsidRPr="001D1EEC">
        <w:t xml:space="preserve"> A </w:t>
      </w:r>
      <w:r>
        <w:t>s</w:t>
      </w:r>
      <w:r w:rsidRPr="001D1EEC">
        <w:t xml:space="preserve">urvey of </w:t>
      </w:r>
      <w:r>
        <w:t>i</w:t>
      </w:r>
      <w:r w:rsidRPr="001D1EEC">
        <w:t xml:space="preserve">ndoor </w:t>
      </w:r>
      <w:r>
        <w:t>l</w:t>
      </w:r>
      <w:r w:rsidRPr="001D1EEC">
        <w:t xml:space="preserve">ocalization </w:t>
      </w:r>
      <w:r>
        <w:t>s</w:t>
      </w:r>
      <w:r w:rsidRPr="001D1EEC">
        <w:t xml:space="preserve">ystems and </w:t>
      </w:r>
      <w:r>
        <w:t>t</w:t>
      </w:r>
      <w:r w:rsidRPr="001D1EEC">
        <w:t>echnologies</w:t>
      </w:r>
      <w:r>
        <w:t>.</w:t>
      </w:r>
      <w:r w:rsidRPr="001D1EEC">
        <w:t xml:space="preserve"> </w:t>
      </w:r>
      <w:r w:rsidRPr="001D1EEC">
        <w:rPr>
          <w:i/>
          <w:iCs/>
        </w:rPr>
        <w:t>IEEE Commun</w:t>
      </w:r>
      <w:r>
        <w:rPr>
          <w:i/>
          <w:iCs/>
        </w:rPr>
        <w:t>ications</w:t>
      </w:r>
      <w:r w:rsidRPr="001D1EEC">
        <w:rPr>
          <w:i/>
          <w:iCs/>
        </w:rPr>
        <w:t xml:space="preserve"> Surv</w:t>
      </w:r>
      <w:r>
        <w:rPr>
          <w:i/>
          <w:iCs/>
        </w:rPr>
        <w:t>eys &amp;</w:t>
      </w:r>
      <w:r w:rsidRPr="001D1EEC">
        <w:rPr>
          <w:i/>
          <w:iCs/>
        </w:rPr>
        <w:t xml:space="preserve"> Tutor</w:t>
      </w:r>
      <w:r>
        <w:rPr>
          <w:i/>
          <w:iCs/>
        </w:rPr>
        <w:t>ials</w:t>
      </w:r>
      <w:r w:rsidRPr="001D1EEC">
        <w:t xml:space="preserve">, </w:t>
      </w:r>
      <w:r w:rsidRPr="00BA5859">
        <w:rPr>
          <w:i/>
        </w:rPr>
        <w:t>21</w:t>
      </w:r>
      <w:r>
        <w:t>(</w:t>
      </w:r>
      <w:r w:rsidRPr="001D1EEC">
        <w:t>3</w:t>
      </w:r>
      <w:r>
        <w:t>)</w:t>
      </w:r>
      <w:r w:rsidRPr="001D1EEC">
        <w:t>, 2568–2599</w:t>
      </w:r>
      <w:r>
        <w:t>. https://doi.org/</w:t>
      </w:r>
      <w:r w:rsidRPr="001D1EEC">
        <w:t>10.1109/COMST.2019.2911558</w:t>
      </w:r>
    </w:p>
    <w:p w14:paraId="0CA674DD" w14:textId="1EDA31C0" w:rsidR="00281412" w:rsidRPr="00281412" w:rsidRDefault="00281412" w:rsidP="00281412">
      <w:pPr>
        <w:pStyle w:val="PBLiteraturarozdzia"/>
        <w:rPr>
          <w:sz w:val="22"/>
          <w:szCs w:val="22"/>
        </w:rPr>
      </w:pPr>
      <w:r w:rsidRPr="00281412">
        <w:rPr>
          <w:sz w:val="22"/>
          <w:szCs w:val="22"/>
          <w:highlight w:val="lightGray"/>
        </w:rPr>
        <w:t>Preprint:</w:t>
      </w:r>
    </w:p>
    <w:p w14:paraId="4595C1C2" w14:textId="115E0F45" w:rsidR="009E4610" w:rsidRDefault="009E4610" w:rsidP="00740F43">
      <w:pPr>
        <w:pStyle w:val="PBLiteratura"/>
      </w:pPr>
      <w:r w:rsidRPr="001D1EEC">
        <w:t>[</w:t>
      </w:r>
      <w:r w:rsidR="00281412">
        <w:t>3</w:t>
      </w:r>
      <w:r w:rsidRPr="001D1EEC">
        <w:t>]</w:t>
      </w:r>
      <w:r w:rsidRPr="001D1EEC">
        <w:tab/>
      </w:r>
      <w:proofErr w:type="spellStart"/>
      <w:r w:rsidRPr="001D1EEC">
        <w:t>Kulozik</w:t>
      </w:r>
      <w:proofErr w:type="spellEnd"/>
      <w:r>
        <w:t xml:space="preserve">, </w:t>
      </w:r>
      <w:r w:rsidRPr="001D1EEC">
        <w:t>J.</w:t>
      </w:r>
      <w:r>
        <w:t>,</w:t>
      </w:r>
      <w:r w:rsidRPr="001D1EEC">
        <w:t xml:space="preserve"> </w:t>
      </w:r>
      <w:proofErr w:type="spellStart"/>
      <w:r w:rsidRPr="001D1EEC">
        <w:t>Jarrassé</w:t>
      </w:r>
      <w:proofErr w:type="spellEnd"/>
      <w:r>
        <w:t xml:space="preserve">, </w:t>
      </w:r>
      <w:r w:rsidRPr="001D1EEC">
        <w:t>N.</w:t>
      </w:r>
      <w:r>
        <w:t xml:space="preserve"> (2024).</w:t>
      </w:r>
      <w:r w:rsidRPr="001D1EEC">
        <w:t xml:space="preserve"> </w:t>
      </w:r>
      <w:r w:rsidRPr="00A84108">
        <w:rPr>
          <w:i/>
        </w:rPr>
        <w:t>Evaluating the precision of the HTC VIVE Ultimate Tracker with robotic and human movements under varied environmental conditions</w:t>
      </w:r>
      <w:r>
        <w:t>.</w:t>
      </w:r>
      <w:r w:rsidRPr="001D1EEC">
        <w:t xml:space="preserve"> arXiv:2409.01947. </w:t>
      </w:r>
      <w:r>
        <w:t>https://</w:t>
      </w:r>
      <w:r w:rsidRPr="001D1EEC">
        <w:t>doi</w:t>
      </w:r>
      <w:r>
        <w:t>.org/</w:t>
      </w:r>
      <w:r w:rsidRPr="001D1EEC">
        <w:t>10.48550/arXiv.2409.01947</w:t>
      </w:r>
    </w:p>
    <w:p w14:paraId="701D675E" w14:textId="43E83EBD" w:rsidR="00281412" w:rsidRPr="00FF4626" w:rsidRDefault="00FF4626" w:rsidP="00281412">
      <w:pPr>
        <w:pStyle w:val="PBLiteraturarozdzia"/>
        <w:rPr>
          <w:sz w:val="22"/>
          <w:szCs w:val="22"/>
        </w:rPr>
      </w:pPr>
      <w:r w:rsidRPr="00FF4626">
        <w:rPr>
          <w:sz w:val="22"/>
          <w:szCs w:val="22"/>
          <w:highlight w:val="lightGray"/>
        </w:rPr>
        <w:t>Online source with a known publication date</w:t>
      </w:r>
      <w:r w:rsidR="00281412" w:rsidRPr="00FF4626">
        <w:rPr>
          <w:sz w:val="22"/>
          <w:szCs w:val="22"/>
          <w:highlight w:val="lightGray"/>
        </w:rPr>
        <w:t>:</w:t>
      </w:r>
    </w:p>
    <w:p w14:paraId="6ED2D666" w14:textId="6B908F88" w:rsidR="003704FF" w:rsidRPr="00DA0029" w:rsidRDefault="003704FF" w:rsidP="003704FF">
      <w:pPr>
        <w:pStyle w:val="PBLiteratura"/>
        <w:rPr>
          <w:iCs/>
        </w:rPr>
      </w:pPr>
      <w:r w:rsidRPr="001D1EEC">
        <w:t>[</w:t>
      </w:r>
      <w:r>
        <w:t>4</w:t>
      </w:r>
      <w:r w:rsidRPr="001D1EEC">
        <w:t>]</w:t>
      </w:r>
      <w:r w:rsidRPr="001D1EEC">
        <w:tab/>
      </w:r>
      <w:r w:rsidRPr="00DA0029">
        <w:rPr>
          <w:iCs/>
        </w:rPr>
        <w:t xml:space="preserve">Carey, B. (2019, March 22). Can we get better at forgetting? </w:t>
      </w:r>
      <w:r w:rsidRPr="00DA0029">
        <w:rPr>
          <w:i/>
          <w:iCs/>
        </w:rPr>
        <w:t>The New York Times</w:t>
      </w:r>
      <w:r w:rsidRPr="00DA0029">
        <w:rPr>
          <w:iCs/>
        </w:rPr>
        <w:t>. https://www.nytimes.com/2019/03/22/health/memory-forgetting-psychology.html</w:t>
      </w:r>
    </w:p>
    <w:p w14:paraId="7FA2905A" w14:textId="6DF9FED5" w:rsidR="00281412" w:rsidRPr="00FF4626" w:rsidRDefault="00FF4626" w:rsidP="00281412">
      <w:pPr>
        <w:pStyle w:val="PBLiteraturarozdzia"/>
        <w:rPr>
          <w:sz w:val="22"/>
          <w:szCs w:val="22"/>
        </w:rPr>
      </w:pPr>
      <w:r w:rsidRPr="00FF4626">
        <w:rPr>
          <w:sz w:val="22"/>
          <w:szCs w:val="22"/>
          <w:highlight w:val="lightGray"/>
        </w:rPr>
        <w:t>Online source with no known publication date</w:t>
      </w:r>
      <w:r w:rsidR="00281412" w:rsidRPr="00FF4626">
        <w:rPr>
          <w:sz w:val="22"/>
          <w:szCs w:val="22"/>
          <w:highlight w:val="lightGray"/>
        </w:rPr>
        <w:t>:</w:t>
      </w:r>
    </w:p>
    <w:p w14:paraId="4691F228" w14:textId="23DF3225" w:rsidR="00281412" w:rsidRDefault="009E4610" w:rsidP="00281412">
      <w:pPr>
        <w:pStyle w:val="PBLiteratura"/>
        <w:rPr>
          <w:szCs w:val="22"/>
        </w:rPr>
      </w:pPr>
      <w:r w:rsidRPr="001D1EEC">
        <w:t>[</w:t>
      </w:r>
      <w:r w:rsidR="003704FF">
        <w:t>5</w:t>
      </w:r>
      <w:r w:rsidRPr="001D1EEC">
        <w:t>]</w:t>
      </w:r>
      <w:r w:rsidRPr="001D1EEC">
        <w:tab/>
      </w:r>
      <w:r w:rsidRPr="000C2D14">
        <w:rPr>
          <w:i/>
        </w:rPr>
        <w:t>1.6. Nearest Neighbors</w:t>
      </w:r>
      <w:r>
        <w:t>. (n.d.).</w:t>
      </w:r>
      <w:r w:rsidRPr="001D1EEC">
        <w:t xml:space="preserve"> scikit-learn. </w:t>
      </w:r>
      <w:r>
        <w:t xml:space="preserve">Retrieved May 7, 2025, from: </w:t>
      </w:r>
      <w:r w:rsidRPr="000C2D14">
        <w:rPr>
          <w:szCs w:val="22"/>
        </w:rPr>
        <w:t>https://scikit-learn.org/stable/modules/neighbors.html</w:t>
      </w:r>
    </w:p>
    <w:p w14:paraId="15BE3417" w14:textId="13B6C59A" w:rsidR="00281412" w:rsidRDefault="00FF4626" w:rsidP="00281412">
      <w:pPr>
        <w:pStyle w:val="PBLiteraturarozdzia"/>
        <w:rPr>
          <w:sz w:val="22"/>
          <w:szCs w:val="22"/>
        </w:rPr>
      </w:pPr>
      <w:r>
        <w:rPr>
          <w:sz w:val="22"/>
          <w:szCs w:val="22"/>
          <w:highlight w:val="lightGray"/>
        </w:rPr>
        <w:t>Book</w:t>
      </w:r>
      <w:r w:rsidR="00281412" w:rsidRPr="00281412">
        <w:rPr>
          <w:sz w:val="22"/>
          <w:szCs w:val="22"/>
          <w:highlight w:val="lightGray"/>
        </w:rPr>
        <w:t>:</w:t>
      </w:r>
    </w:p>
    <w:p w14:paraId="216834DD" w14:textId="449371E9" w:rsidR="00281412" w:rsidRPr="001B6B31" w:rsidRDefault="00281412" w:rsidP="00281412">
      <w:pPr>
        <w:pStyle w:val="PBLiteratura"/>
        <w:rPr>
          <w:iCs/>
          <w:lang w:val="it-IT"/>
        </w:rPr>
      </w:pPr>
      <w:r w:rsidRPr="001D1EEC">
        <w:t>[</w:t>
      </w:r>
      <w:r w:rsidR="003704FF">
        <w:t>6</w:t>
      </w:r>
      <w:r w:rsidRPr="001D1EEC">
        <w:t>]</w:t>
      </w:r>
      <w:r w:rsidRPr="001D1EEC">
        <w:tab/>
      </w:r>
      <w:r w:rsidRPr="00DA0029">
        <w:rPr>
          <w:iCs/>
        </w:rPr>
        <w:t xml:space="preserve">Jackson, L. M. (2019). </w:t>
      </w:r>
      <w:r w:rsidRPr="00DA0029">
        <w:rPr>
          <w:i/>
          <w:iCs/>
        </w:rPr>
        <w:t>The psychology of prejudice: From attitudes to social action</w:t>
      </w:r>
      <w:r w:rsidRPr="00DA0029">
        <w:rPr>
          <w:iCs/>
        </w:rPr>
        <w:t xml:space="preserve"> (2nd ed.). </w:t>
      </w:r>
      <w:r w:rsidRPr="001B6B31">
        <w:rPr>
          <w:iCs/>
          <w:lang w:val="it-IT"/>
        </w:rPr>
        <w:t>American Psychological Association. https://doi.org/10.1037/0000168-000</w:t>
      </w:r>
    </w:p>
    <w:p w14:paraId="648FE9D4" w14:textId="2797C076" w:rsidR="00281412" w:rsidRPr="00DA0029" w:rsidRDefault="00281412" w:rsidP="00281412">
      <w:pPr>
        <w:pStyle w:val="PBLiteratura"/>
        <w:rPr>
          <w:iCs/>
        </w:rPr>
      </w:pPr>
      <w:r w:rsidRPr="001B6B31">
        <w:rPr>
          <w:iCs/>
          <w:lang w:val="it-IT"/>
        </w:rPr>
        <w:t>[</w:t>
      </w:r>
      <w:r w:rsidR="003704FF" w:rsidRPr="001B6B31">
        <w:rPr>
          <w:iCs/>
          <w:lang w:val="it-IT"/>
        </w:rPr>
        <w:t>7</w:t>
      </w:r>
      <w:r w:rsidRPr="001B6B31">
        <w:rPr>
          <w:iCs/>
          <w:lang w:val="it-IT"/>
        </w:rPr>
        <w:t>]</w:t>
      </w:r>
      <w:r w:rsidRPr="001B6B31">
        <w:rPr>
          <w:iCs/>
          <w:lang w:val="it-IT"/>
        </w:rPr>
        <w:tab/>
        <w:t xml:space="preserve">Torino, G. C., Rivera, D. P., Capodilupo, C. M., Nadal, K. L., Sue, D. W. (Eds.). </w:t>
      </w:r>
      <w:r w:rsidRPr="00DA0029">
        <w:rPr>
          <w:iCs/>
        </w:rPr>
        <w:t xml:space="preserve">(2019). </w:t>
      </w:r>
      <w:r w:rsidRPr="00DA0029">
        <w:rPr>
          <w:i/>
          <w:iCs/>
        </w:rPr>
        <w:t>Microaggression theory: Influence and implications</w:t>
      </w:r>
      <w:r w:rsidRPr="00DA0029">
        <w:rPr>
          <w:iCs/>
        </w:rPr>
        <w:t>. John Wiley &amp; Sons. https://doi.org/10.1002/9781119466642</w:t>
      </w:r>
    </w:p>
    <w:p w14:paraId="6BE6595B" w14:textId="5A3E717B" w:rsidR="00281412" w:rsidRPr="00DA0029" w:rsidRDefault="00281412" w:rsidP="00281412">
      <w:pPr>
        <w:pStyle w:val="PBLiteratura"/>
        <w:rPr>
          <w:szCs w:val="22"/>
          <w:lang w:val="pl-PL"/>
        </w:rPr>
      </w:pPr>
      <w:r w:rsidRPr="00DA0029">
        <w:rPr>
          <w:iCs/>
        </w:rPr>
        <w:t>[</w:t>
      </w:r>
      <w:r w:rsidR="003704FF" w:rsidRPr="00DA0029">
        <w:rPr>
          <w:iCs/>
        </w:rPr>
        <w:t>8</w:t>
      </w:r>
      <w:r w:rsidRPr="00DA0029">
        <w:rPr>
          <w:iCs/>
        </w:rPr>
        <w:t>]</w:t>
      </w:r>
      <w:r w:rsidRPr="00DA0029">
        <w:rPr>
          <w:iCs/>
        </w:rPr>
        <w:tab/>
        <w:t xml:space="preserve">Harris, K. R., Graham, S., </w:t>
      </w:r>
      <w:proofErr w:type="spellStart"/>
      <w:r w:rsidRPr="00DA0029">
        <w:rPr>
          <w:iCs/>
        </w:rPr>
        <w:t>Urdan</w:t>
      </w:r>
      <w:proofErr w:type="spellEnd"/>
      <w:r w:rsidRPr="00DA0029">
        <w:rPr>
          <w:iCs/>
        </w:rPr>
        <w:t xml:space="preserve"> T. (Eds.). (2012). </w:t>
      </w:r>
      <w:r w:rsidRPr="00DA0029">
        <w:rPr>
          <w:i/>
          <w:iCs/>
        </w:rPr>
        <w:t>APA educational psychology handbook</w:t>
      </w:r>
      <w:r w:rsidRPr="00DA0029">
        <w:rPr>
          <w:iCs/>
        </w:rPr>
        <w:t xml:space="preserve"> (Vols. 1–3). </w:t>
      </w:r>
      <w:r w:rsidRPr="00281412">
        <w:rPr>
          <w:iCs/>
          <w:lang w:val="pl-PL"/>
        </w:rPr>
        <w:t xml:space="preserve">American </w:t>
      </w:r>
      <w:proofErr w:type="spellStart"/>
      <w:r w:rsidRPr="00281412">
        <w:rPr>
          <w:iCs/>
          <w:lang w:val="pl-PL"/>
        </w:rPr>
        <w:t>Psychological</w:t>
      </w:r>
      <w:proofErr w:type="spellEnd"/>
      <w:r w:rsidRPr="00281412">
        <w:rPr>
          <w:iCs/>
          <w:lang w:val="pl-PL"/>
        </w:rPr>
        <w:t xml:space="preserve"> </w:t>
      </w:r>
      <w:proofErr w:type="spellStart"/>
      <w:r w:rsidRPr="00281412">
        <w:rPr>
          <w:iCs/>
          <w:lang w:val="pl-PL"/>
        </w:rPr>
        <w:t>Association</w:t>
      </w:r>
      <w:proofErr w:type="spellEnd"/>
      <w:r w:rsidRPr="00281412">
        <w:rPr>
          <w:iCs/>
          <w:lang w:val="pl-PL"/>
        </w:rPr>
        <w:t>.</w:t>
      </w:r>
    </w:p>
    <w:p w14:paraId="1A3DE937" w14:textId="5A4D2DB0" w:rsidR="00281412" w:rsidRPr="00FF4626" w:rsidRDefault="00FF4626" w:rsidP="00281412">
      <w:pPr>
        <w:pStyle w:val="PBLiteraturarozdzia"/>
        <w:rPr>
          <w:sz w:val="22"/>
          <w:szCs w:val="22"/>
        </w:rPr>
      </w:pPr>
      <w:r w:rsidRPr="00FF4626">
        <w:rPr>
          <w:sz w:val="22"/>
          <w:szCs w:val="22"/>
          <w:highlight w:val="lightGray"/>
        </w:rPr>
        <w:t>Chapter in an edited book</w:t>
      </w:r>
      <w:r w:rsidR="00281412" w:rsidRPr="00FF4626">
        <w:rPr>
          <w:sz w:val="22"/>
          <w:szCs w:val="22"/>
          <w:highlight w:val="lightGray"/>
        </w:rPr>
        <w:t>:</w:t>
      </w:r>
    </w:p>
    <w:p w14:paraId="4438F959" w14:textId="5D73C96B" w:rsidR="00281412" w:rsidRPr="00DA0029" w:rsidRDefault="00281412" w:rsidP="00281412">
      <w:pPr>
        <w:pStyle w:val="PBLiteratura"/>
      </w:pPr>
      <w:r w:rsidRPr="00DA0029">
        <w:rPr>
          <w:sz w:val="24"/>
          <w:lang w:val="pl-PL"/>
        </w:rPr>
        <w:t>[</w:t>
      </w:r>
      <w:r w:rsidR="003704FF" w:rsidRPr="00DA0029">
        <w:rPr>
          <w:sz w:val="24"/>
          <w:lang w:val="pl-PL"/>
        </w:rPr>
        <w:t>9</w:t>
      </w:r>
      <w:r w:rsidRPr="00DA0029">
        <w:rPr>
          <w:sz w:val="24"/>
          <w:lang w:val="pl-PL"/>
        </w:rPr>
        <w:t>]</w:t>
      </w:r>
      <w:r w:rsidRPr="00DA0029">
        <w:rPr>
          <w:sz w:val="24"/>
          <w:lang w:val="pl-PL"/>
        </w:rPr>
        <w:tab/>
      </w:r>
      <w:r w:rsidRPr="00281412">
        <w:rPr>
          <w:lang w:val="pl-PL"/>
        </w:rPr>
        <w:t xml:space="preserve">Aron, L., </w:t>
      </w:r>
      <w:proofErr w:type="spellStart"/>
      <w:r w:rsidRPr="00281412">
        <w:rPr>
          <w:lang w:val="pl-PL"/>
        </w:rPr>
        <w:t>Botella</w:t>
      </w:r>
      <w:proofErr w:type="spellEnd"/>
      <w:r w:rsidRPr="00281412">
        <w:rPr>
          <w:lang w:val="pl-PL"/>
        </w:rPr>
        <w:t xml:space="preserve">, M., </w:t>
      </w:r>
      <w:proofErr w:type="spellStart"/>
      <w:r w:rsidRPr="00281412">
        <w:rPr>
          <w:lang w:val="pl-PL"/>
        </w:rPr>
        <w:t>Lubart</w:t>
      </w:r>
      <w:proofErr w:type="spellEnd"/>
      <w:r w:rsidRPr="00281412">
        <w:rPr>
          <w:lang w:val="pl-PL"/>
        </w:rPr>
        <w:t xml:space="preserve">, T. (2019). </w:t>
      </w:r>
      <w:r w:rsidRPr="00DA0029">
        <w:t xml:space="preserve">Culinary arts: Talent and their development. In R. F. </w:t>
      </w:r>
      <w:proofErr w:type="spellStart"/>
      <w:r w:rsidRPr="00DA0029">
        <w:t>Subotnik</w:t>
      </w:r>
      <w:proofErr w:type="spellEnd"/>
      <w:r w:rsidRPr="00DA0029">
        <w:t xml:space="preserve">, P. Olszewski-Kubilius, F. C. Worrell (Eds.), </w:t>
      </w:r>
      <w:r w:rsidRPr="00DA0029">
        <w:rPr>
          <w:i/>
          <w:iCs/>
        </w:rPr>
        <w:t>The psychology of high performance: Developing human potential into domain-specific talent</w:t>
      </w:r>
      <w:r w:rsidRPr="00DA0029">
        <w:t xml:space="preserve"> (pp. 345–359). American Psychological Association. https://doi.org/10.1037/0000120-016</w:t>
      </w:r>
    </w:p>
    <w:p w14:paraId="25C3D3B8" w14:textId="7305C993" w:rsidR="00281412" w:rsidRDefault="00FF4626" w:rsidP="00281412">
      <w:pPr>
        <w:pStyle w:val="PBLiteraturarozdzia"/>
        <w:rPr>
          <w:sz w:val="22"/>
          <w:szCs w:val="22"/>
        </w:rPr>
      </w:pPr>
      <w:r>
        <w:rPr>
          <w:sz w:val="22"/>
          <w:szCs w:val="22"/>
          <w:highlight w:val="lightGray"/>
        </w:rPr>
        <w:t>Conference presentation</w:t>
      </w:r>
      <w:r w:rsidR="00281412" w:rsidRPr="00281412">
        <w:rPr>
          <w:sz w:val="22"/>
          <w:szCs w:val="22"/>
          <w:highlight w:val="lightGray"/>
        </w:rPr>
        <w:t>:</w:t>
      </w:r>
    </w:p>
    <w:p w14:paraId="0EE4C6E6" w14:textId="09899532" w:rsidR="00281412" w:rsidRPr="00DA0029" w:rsidRDefault="00281412" w:rsidP="00281412">
      <w:pPr>
        <w:pStyle w:val="PBLiteratura"/>
      </w:pPr>
      <w:r w:rsidRPr="00281412">
        <w:rPr>
          <w:sz w:val="24"/>
        </w:rPr>
        <w:t>[</w:t>
      </w:r>
      <w:r w:rsidR="003704FF">
        <w:rPr>
          <w:sz w:val="24"/>
        </w:rPr>
        <w:t>10</w:t>
      </w:r>
      <w:r w:rsidRPr="00281412">
        <w:rPr>
          <w:sz w:val="24"/>
        </w:rPr>
        <w:t>]</w:t>
      </w:r>
      <w:r w:rsidRPr="00281412">
        <w:rPr>
          <w:sz w:val="24"/>
        </w:rPr>
        <w:tab/>
      </w:r>
      <w:r w:rsidR="003704FF" w:rsidRPr="00DA0029">
        <w:t xml:space="preserve">Evans, A. C., Jr., Garbarino, J., Bocanegra, E., </w:t>
      </w:r>
      <w:proofErr w:type="spellStart"/>
      <w:r w:rsidR="003704FF" w:rsidRPr="00DA0029">
        <w:t>Kinscherff</w:t>
      </w:r>
      <w:proofErr w:type="spellEnd"/>
      <w:r w:rsidR="003704FF" w:rsidRPr="00DA0029">
        <w:t xml:space="preserve">, R. T., Márquez-Greene, N. (2019, August 8–11). </w:t>
      </w:r>
      <w:r w:rsidR="003704FF" w:rsidRPr="00DA0029">
        <w:rPr>
          <w:i/>
          <w:iCs/>
        </w:rPr>
        <w:t>Gun violence: An event on the power of community</w:t>
      </w:r>
      <w:r w:rsidR="003704FF" w:rsidRPr="00DA0029">
        <w:t xml:space="preserve"> [Conference presentation]. APA 2019 Convention, Chicago, IL, United States. https://convention.apa.org/2019-video</w:t>
      </w:r>
    </w:p>
    <w:p w14:paraId="597B6E73" w14:textId="2C8128CC" w:rsidR="003704FF" w:rsidRPr="00FF4626" w:rsidRDefault="00FF4626" w:rsidP="003704FF">
      <w:pPr>
        <w:pStyle w:val="PBLiteraturarozdzia"/>
        <w:rPr>
          <w:sz w:val="22"/>
          <w:szCs w:val="22"/>
        </w:rPr>
      </w:pPr>
      <w:r w:rsidRPr="00FF4626">
        <w:rPr>
          <w:sz w:val="22"/>
          <w:szCs w:val="22"/>
          <w:highlight w:val="lightGray"/>
        </w:rPr>
        <w:t>Published doctoral dissertation / master’s thesis</w:t>
      </w:r>
      <w:r w:rsidR="003704FF" w:rsidRPr="00FF4626">
        <w:rPr>
          <w:sz w:val="22"/>
          <w:szCs w:val="22"/>
          <w:highlight w:val="lightGray"/>
        </w:rPr>
        <w:t>:</w:t>
      </w:r>
    </w:p>
    <w:p w14:paraId="596E4876" w14:textId="7C84BCB3" w:rsidR="003704FF" w:rsidRPr="00DA0029" w:rsidRDefault="003704FF" w:rsidP="00281412">
      <w:pPr>
        <w:pStyle w:val="PBLiteratura"/>
      </w:pPr>
      <w:r w:rsidRPr="00281412">
        <w:rPr>
          <w:sz w:val="24"/>
        </w:rPr>
        <w:t>[</w:t>
      </w:r>
      <w:r>
        <w:rPr>
          <w:sz w:val="24"/>
        </w:rPr>
        <w:t>11]</w:t>
      </w:r>
      <w:r w:rsidRPr="00281412">
        <w:rPr>
          <w:sz w:val="24"/>
        </w:rPr>
        <w:tab/>
      </w:r>
      <w:r w:rsidRPr="00DA0029">
        <w:t xml:space="preserve">Kabir, J. M. (2016). </w:t>
      </w:r>
      <w:r w:rsidRPr="00DA0029">
        <w:rPr>
          <w:i/>
          <w:iCs/>
        </w:rPr>
        <w:t>Factors influencing customer satisfaction at a fast food hamburger chain: The relationship between customer satisfaction and customer loyalty</w:t>
      </w:r>
      <w:r w:rsidRPr="00DA0029">
        <w:t xml:space="preserve"> (Publication No. 10169573) [Doctoral dissertation, Wilmington University]. ProQuest Dissertations &amp; Theses Global.</w:t>
      </w:r>
    </w:p>
    <w:p w14:paraId="523CE9DE" w14:textId="704F50E6" w:rsidR="003704FF" w:rsidRDefault="003704FF" w:rsidP="00281412">
      <w:pPr>
        <w:pStyle w:val="PBLiteratura"/>
        <w:rPr>
          <w:lang w:val="pl-PL"/>
        </w:rPr>
      </w:pPr>
      <w:r w:rsidRPr="00DA0029">
        <w:lastRenderedPageBreak/>
        <w:t>[12]</w:t>
      </w:r>
      <w:r w:rsidRPr="00DA0029">
        <w:tab/>
        <w:t xml:space="preserve">Zambrano-Vazquez, L. (2016). </w:t>
      </w:r>
      <w:r w:rsidRPr="00DA0029">
        <w:rPr>
          <w:i/>
          <w:iCs/>
        </w:rPr>
        <w:t>The interaction of state and trait worry on response monitoring in those with worry and obsessive-compulsive symptoms</w:t>
      </w:r>
      <w:r w:rsidRPr="00DA0029">
        <w:t xml:space="preserve"> [Doctoral dissertation, University of Arizona]. </w:t>
      </w:r>
      <w:r w:rsidRPr="003704FF">
        <w:rPr>
          <w:lang w:val="pl-PL"/>
        </w:rPr>
        <w:t xml:space="preserve">UA Campus </w:t>
      </w:r>
      <w:proofErr w:type="spellStart"/>
      <w:r w:rsidRPr="003704FF">
        <w:rPr>
          <w:lang w:val="pl-PL"/>
        </w:rPr>
        <w:t>Repository</w:t>
      </w:r>
      <w:proofErr w:type="spellEnd"/>
      <w:r w:rsidRPr="003704FF">
        <w:rPr>
          <w:lang w:val="pl-PL"/>
        </w:rPr>
        <w:t>. https://repository.arizona.edu/handle/10150/620615</w:t>
      </w:r>
    </w:p>
    <w:p w14:paraId="4081F6A1" w14:textId="3DD2A317" w:rsidR="003704FF" w:rsidRPr="00FF4626" w:rsidRDefault="00FF4626" w:rsidP="003704FF">
      <w:pPr>
        <w:pStyle w:val="PBLiteraturarozdzia"/>
        <w:rPr>
          <w:sz w:val="22"/>
          <w:szCs w:val="22"/>
        </w:rPr>
      </w:pPr>
      <w:r w:rsidRPr="00FF4626">
        <w:rPr>
          <w:sz w:val="22"/>
          <w:szCs w:val="22"/>
          <w:highlight w:val="lightGray"/>
        </w:rPr>
        <w:t>Not published</w:t>
      </w:r>
      <w:r w:rsidRPr="00FF4626">
        <w:rPr>
          <w:sz w:val="22"/>
          <w:szCs w:val="22"/>
          <w:highlight w:val="lightGray"/>
        </w:rPr>
        <w:t xml:space="preserve"> doctoral dissertation / master’s thesis</w:t>
      </w:r>
      <w:r w:rsidR="003704FF" w:rsidRPr="00FF4626">
        <w:rPr>
          <w:sz w:val="22"/>
          <w:szCs w:val="22"/>
          <w:highlight w:val="lightGray"/>
        </w:rPr>
        <w:t>:</w:t>
      </w:r>
    </w:p>
    <w:p w14:paraId="21AEA32F" w14:textId="72D835B0" w:rsidR="003704FF" w:rsidRDefault="003704FF" w:rsidP="003704FF">
      <w:pPr>
        <w:pStyle w:val="PBLiteratura"/>
        <w:rPr>
          <w:lang w:val="pl-PL"/>
        </w:rPr>
      </w:pPr>
      <w:r w:rsidRPr="00DA0029">
        <w:t>[13]</w:t>
      </w:r>
      <w:r w:rsidRPr="00DA0029">
        <w:tab/>
        <w:t xml:space="preserve">Harris, L. (2014). </w:t>
      </w:r>
      <w:r w:rsidRPr="00DA0029">
        <w:rPr>
          <w:i/>
          <w:iCs/>
        </w:rPr>
        <w:t>Instructional leadership perceptions and practices of elementary school leaders</w:t>
      </w:r>
      <w:r w:rsidRPr="00DA0029">
        <w:t xml:space="preserve"> [Unpublished doctoral dissertation]. </w:t>
      </w:r>
      <w:r w:rsidRPr="003704FF">
        <w:rPr>
          <w:lang w:val="pl-PL"/>
        </w:rPr>
        <w:t>University of Virginia.</w:t>
      </w:r>
    </w:p>
    <w:p w14:paraId="0906F2FD" w14:textId="77777777" w:rsidR="003704FF" w:rsidRDefault="003704FF" w:rsidP="003704FF">
      <w:pPr>
        <w:pStyle w:val="PBLiteratura"/>
        <w:rPr>
          <w:lang w:val="pl-PL"/>
        </w:rPr>
      </w:pPr>
    </w:p>
    <w:p w14:paraId="0D80DDE8" w14:textId="569C9E51" w:rsidR="00790A0D" w:rsidRPr="00790A0D" w:rsidRDefault="00790A0D" w:rsidP="00790A0D">
      <w:pPr>
        <w:pStyle w:val="PBLiteraturarozdzia"/>
      </w:pPr>
      <w:r w:rsidRPr="00790A0D">
        <w:t>Literature (if the chapter i</w:t>
      </w:r>
      <w:r>
        <w:t xml:space="preserve">s prepared in </w:t>
      </w:r>
      <w:r>
        <w:t>Polish</w:t>
      </w:r>
      <w:r>
        <w:t>)</w:t>
      </w:r>
    </w:p>
    <w:p w14:paraId="23CDC0FC" w14:textId="6B1CD7D2" w:rsidR="00790A0D" w:rsidRPr="000164B3" w:rsidRDefault="000164B3" w:rsidP="00790A0D">
      <w:pPr>
        <w:pStyle w:val="PBLiteraturarozdzia"/>
        <w:rPr>
          <w:sz w:val="22"/>
          <w:szCs w:val="22"/>
          <w:lang w:val="pl-PL"/>
        </w:rPr>
      </w:pPr>
      <w:r w:rsidRPr="000164B3">
        <w:rPr>
          <w:sz w:val="22"/>
          <w:szCs w:val="22"/>
          <w:highlight w:val="lightGray"/>
          <w:lang w:val="pl-PL"/>
        </w:rPr>
        <w:t>Artykuł w czasopiśmie, w którym artykuły są numerowane</w:t>
      </w:r>
      <w:r w:rsidR="00790A0D" w:rsidRPr="000164B3">
        <w:rPr>
          <w:sz w:val="22"/>
          <w:szCs w:val="22"/>
          <w:highlight w:val="lightGray"/>
          <w:lang w:val="pl-PL"/>
        </w:rPr>
        <w:t>:</w:t>
      </w:r>
    </w:p>
    <w:p w14:paraId="277143C3" w14:textId="77777777" w:rsidR="00790A0D" w:rsidRPr="00790A0D" w:rsidRDefault="00790A0D" w:rsidP="00790A0D">
      <w:pPr>
        <w:pStyle w:val="PBLiteratura"/>
      </w:pPr>
      <w:r w:rsidRPr="001D1EEC">
        <w:t>[1]</w:t>
      </w:r>
      <w:r w:rsidRPr="001D1EEC">
        <w:tab/>
      </w:r>
      <w:r w:rsidRPr="00A84108">
        <w:t xml:space="preserve">Leitch, S. G., Ahmed, Q. Z., Abbas, W. B., Hafeez, M., Laziridis, P. I., </w:t>
      </w:r>
      <w:proofErr w:type="spellStart"/>
      <w:r w:rsidRPr="00A84108">
        <w:t>Sureephong</w:t>
      </w:r>
      <w:proofErr w:type="spellEnd"/>
      <w:r w:rsidRPr="00A84108">
        <w:t>, P., Alade, T. (2023).</w:t>
      </w:r>
      <w:r>
        <w:t xml:space="preserve"> </w:t>
      </w:r>
      <w:r w:rsidRPr="001D1EEC">
        <w:t xml:space="preserve">On </w:t>
      </w:r>
      <w:r>
        <w:t>i</w:t>
      </w:r>
      <w:r w:rsidRPr="001D1EEC">
        <w:t xml:space="preserve">ndoor </w:t>
      </w:r>
      <w:r>
        <w:t>l</w:t>
      </w:r>
      <w:r w:rsidRPr="001D1EEC">
        <w:t xml:space="preserve">ocalization </w:t>
      </w:r>
      <w:r>
        <w:t>u</w:t>
      </w:r>
      <w:r w:rsidRPr="001D1EEC">
        <w:t xml:space="preserve">sing </w:t>
      </w:r>
      <w:proofErr w:type="spellStart"/>
      <w:r w:rsidRPr="001D1EEC">
        <w:t>WiFi</w:t>
      </w:r>
      <w:proofErr w:type="spellEnd"/>
      <w:r w:rsidRPr="001D1EEC">
        <w:t xml:space="preserve">, BLE, UWB, and IMU </w:t>
      </w:r>
      <w:r>
        <w:t>t</w:t>
      </w:r>
      <w:r w:rsidRPr="001D1EEC">
        <w:t>echnologies</w:t>
      </w:r>
      <w:r>
        <w:t>.</w:t>
      </w:r>
      <w:r w:rsidRPr="001D1EEC">
        <w:t xml:space="preserve"> </w:t>
      </w:r>
      <w:r w:rsidRPr="00790A0D">
        <w:rPr>
          <w:i/>
          <w:iCs/>
        </w:rPr>
        <w:t>Sensors</w:t>
      </w:r>
      <w:r w:rsidRPr="00790A0D">
        <w:t xml:space="preserve">, </w:t>
      </w:r>
      <w:r w:rsidRPr="00790A0D">
        <w:rPr>
          <w:i/>
        </w:rPr>
        <w:t>23</w:t>
      </w:r>
      <w:r w:rsidRPr="00790A0D">
        <w:t>(20), 8598. https://doi.org.10.3390/s23208598</w:t>
      </w:r>
    </w:p>
    <w:p w14:paraId="3F415CDE" w14:textId="7C85346B" w:rsidR="00790A0D" w:rsidRPr="000164B3" w:rsidRDefault="000164B3" w:rsidP="00790A0D">
      <w:pPr>
        <w:pStyle w:val="PBLiteraturarozdzia"/>
        <w:rPr>
          <w:sz w:val="22"/>
          <w:szCs w:val="22"/>
          <w:lang w:val="pl-PL"/>
        </w:rPr>
      </w:pPr>
      <w:r w:rsidRPr="000164B3">
        <w:rPr>
          <w:sz w:val="22"/>
          <w:szCs w:val="22"/>
          <w:highlight w:val="lightGray"/>
          <w:lang w:val="pl-PL"/>
        </w:rPr>
        <w:t>Artykuł w czasopiśmie z podaniem zakr</w:t>
      </w:r>
      <w:r>
        <w:rPr>
          <w:sz w:val="22"/>
          <w:szCs w:val="22"/>
          <w:highlight w:val="lightGray"/>
          <w:lang w:val="pl-PL"/>
        </w:rPr>
        <w:t>esu stron</w:t>
      </w:r>
      <w:r w:rsidR="00790A0D" w:rsidRPr="000164B3">
        <w:rPr>
          <w:sz w:val="22"/>
          <w:szCs w:val="22"/>
          <w:highlight w:val="lightGray"/>
          <w:lang w:val="pl-PL"/>
        </w:rPr>
        <w:t>:</w:t>
      </w:r>
    </w:p>
    <w:p w14:paraId="49947FFF" w14:textId="77777777" w:rsidR="00790A0D" w:rsidRDefault="00790A0D" w:rsidP="00790A0D">
      <w:pPr>
        <w:pStyle w:val="PBLiteratura"/>
      </w:pPr>
      <w:r w:rsidRPr="001D1EEC">
        <w:t>[2]</w:t>
      </w:r>
      <w:r w:rsidRPr="001D1EEC">
        <w:tab/>
        <w:t>Zafari</w:t>
      </w:r>
      <w:r>
        <w:t>, F.</w:t>
      </w:r>
      <w:r w:rsidRPr="001D1EEC">
        <w:t xml:space="preserve">, </w:t>
      </w:r>
      <w:proofErr w:type="spellStart"/>
      <w:r w:rsidRPr="001D1EEC">
        <w:t>Gkelias</w:t>
      </w:r>
      <w:proofErr w:type="spellEnd"/>
      <w:r>
        <w:t>, A.</w:t>
      </w:r>
      <w:r w:rsidRPr="001D1EEC">
        <w:t>, Leung</w:t>
      </w:r>
      <w:r w:rsidRPr="00A84108">
        <w:t xml:space="preserve">, </w:t>
      </w:r>
      <w:r w:rsidRPr="002C54CA">
        <w:t>K. K.</w:t>
      </w:r>
      <w:r>
        <w:t xml:space="preserve"> (2019).</w:t>
      </w:r>
      <w:r w:rsidRPr="001D1EEC">
        <w:t xml:space="preserve"> A </w:t>
      </w:r>
      <w:r>
        <w:t>s</w:t>
      </w:r>
      <w:r w:rsidRPr="001D1EEC">
        <w:t xml:space="preserve">urvey of </w:t>
      </w:r>
      <w:r>
        <w:t>i</w:t>
      </w:r>
      <w:r w:rsidRPr="001D1EEC">
        <w:t xml:space="preserve">ndoor </w:t>
      </w:r>
      <w:r>
        <w:t>l</w:t>
      </w:r>
      <w:r w:rsidRPr="001D1EEC">
        <w:t xml:space="preserve">ocalization </w:t>
      </w:r>
      <w:r>
        <w:t>s</w:t>
      </w:r>
      <w:r w:rsidRPr="001D1EEC">
        <w:t xml:space="preserve">ystems and </w:t>
      </w:r>
      <w:r>
        <w:t>t</w:t>
      </w:r>
      <w:r w:rsidRPr="001D1EEC">
        <w:t>echnologies</w:t>
      </w:r>
      <w:r>
        <w:t>.</w:t>
      </w:r>
      <w:r w:rsidRPr="001D1EEC">
        <w:t xml:space="preserve"> </w:t>
      </w:r>
      <w:r w:rsidRPr="001D1EEC">
        <w:rPr>
          <w:i/>
          <w:iCs/>
        </w:rPr>
        <w:t>IEEE Commun</w:t>
      </w:r>
      <w:r>
        <w:rPr>
          <w:i/>
          <w:iCs/>
        </w:rPr>
        <w:t>ications</w:t>
      </w:r>
      <w:r w:rsidRPr="001D1EEC">
        <w:rPr>
          <w:i/>
          <w:iCs/>
        </w:rPr>
        <w:t xml:space="preserve"> Surv</w:t>
      </w:r>
      <w:r>
        <w:rPr>
          <w:i/>
          <w:iCs/>
        </w:rPr>
        <w:t>eys &amp;</w:t>
      </w:r>
      <w:r w:rsidRPr="001D1EEC">
        <w:rPr>
          <w:i/>
          <w:iCs/>
        </w:rPr>
        <w:t xml:space="preserve"> Tutor</w:t>
      </w:r>
      <w:r>
        <w:rPr>
          <w:i/>
          <w:iCs/>
        </w:rPr>
        <w:t>ials</w:t>
      </w:r>
      <w:r w:rsidRPr="001D1EEC">
        <w:t xml:space="preserve">, </w:t>
      </w:r>
      <w:r w:rsidRPr="00BA5859">
        <w:rPr>
          <w:i/>
        </w:rPr>
        <w:t>21</w:t>
      </w:r>
      <w:r>
        <w:t>(</w:t>
      </w:r>
      <w:r w:rsidRPr="001D1EEC">
        <w:t>3</w:t>
      </w:r>
      <w:r>
        <w:t>)</w:t>
      </w:r>
      <w:r w:rsidRPr="001D1EEC">
        <w:t>, 2568–2599</w:t>
      </w:r>
      <w:r>
        <w:t>. https://doi.org/</w:t>
      </w:r>
      <w:r w:rsidRPr="001D1EEC">
        <w:t>10.1109/COMST.2019.2911558</w:t>
      </w:r>
    </w:p>
    <w:p w14:paraId="60FF4130" w14:textId="77777777" w:rsidR="00790A0D" w:rsidRPr="00281412" w:rsidRDefault="00790A0D" w:rsidP="00790A0D">
      <w:pPr>
        <w:pStyle w:val="PBLiteraturarozdzia"/>
        <w:rPr>
          <w:sz w:val="22"/>
          <w:szCs w:val="22"/>
        </w:rPr>
      </w:pPr>
      <w:r w:rsidRPr="00281412">
        <w:rPr>
          <w:sz w:val="22"/>
          <w:szCs w:val="22"/>
          <w:highlight w:val="lightGray"/>
        </w:rPr>
        <w:t>Preprint:</w:t>
      </w:r>
    </w:p>
    <w:p w14:paraId="3B74A953" w14:textId="77777777" w:rsidR="00790A0D" w:rsidRDefault="00790A0D" w:rsidP="00790A0D">
      <w:pPr>
        <w:pStyle w:val="PBLiteratura"/>
      </w:pPr>
      <w:r w:rsidRPr="001D1EEC">
        <w:t>[</w:t>
      </w:r>
      <w:r>
        <w:t>3</w:t>
      </w:r>
      <w:r w:rsidRPr="001D1EEC">
        <w:t>]</w:t>
      </w:r>
      <w:r w:rsidRPr="001D1EEC">
        <w:tab/>
      </w:r>
      <w:proofErr w:type="spellStart"/>
      <w:r w:rsidRPr="001D1EEC">
        <w:t>Kulozik</w:t>
      </w:r>
      <w:proofErr w:type="spellEnd"/>
      <w:r>
        <w:t xml:space="preserve">, </w:t>
      </w:r>
      <w:r w:rsidRPr="001D1EEC">
        <w:t>J.</w:t>
      </w:r>
      <w:r>
        <w:t>,</w:t>
      </w:r>
      <w:r w:rsidRPr="001D1EEC">
        <w:t xml:space="preserve"> </w:t>
      </w:r>
      <w:proofErr w:type="spellStart"/>
      <w:r w:rsidRPr="001D1EEC">
        <w:t>Jarrassé</w:t>
      </w:r>
      <w:proofErr w:type="spellEnd"/>
      <w:r>
        <w:t xml:space="preserve">, </w:t>
      </w:r>
      <w:r w:rsidRPr="001D1EEC">
        <w:t>N.</w:t>
      </w:r>
      <w:r>
        <w:t xml:space="preserve"> (2024).</w:t>
      </w:r>
      <w:r w:rsidRPr="001D1EEC">
        <w:t xml:space="preserve"> </w:t>
      </w:r>
      <w:r w:rsidRPr="00A84108">
        <w:rPr>
          <w:i/>
        </w:rPr>
        <w:t>Evaluating the precision of the HTC VIVE Ultimate Tracker with robotic and human movements under varied environmental conditions</w:t>
      </w:r>
      <w:r>
        <w:t>.</w:t>
      </w:r>
      <w:r w:rsidRPr="001D1EEC">
        <w:t xml:space="preserve"> arXiv:2409.01947. </w:t>
      </w:r>
      <w:r>
        <w:t>https://</w:t>
      </w:r>
      <w:r w:rsidRPr="001D1EEC">
        <w:t>doi</w:t>
      </w:r>
      <w:r>
        <w:t>.org/</w:t>
      </w:r>
      <w:r w:rsidRPr="001D1EEC">
        <w:t>10.48550/arXiv.2409.01947</w:t>
      </w:r>
    </w:p>
    <w:p w14:paraId="0590BBA8" w14:textId="3E0B02D3" w:rsidR="00790A0D" w:rsidRPr="000164B3" w:rsidRDefault="000164B3" w:rsidP="00790A0D">
      <w:pPr>
        <w:pStyle w:val="PBLiteraturarozdzia"/>
        <w:rPr>
          <w:sz w:val="22"/>
          <w:szCs w:val="22"/>
          <w:lang w:val="pl-PL"/>
        </w:rPr>
      </w:pPr>
      <w:r w:rsidRPr="000164B3">
        <w:rPr>
          <w:sz w:val="22"/>
          <w:szCs w:val="22"/>
          <w:highlight w:val="lightGray"/>
          <w:lang w:val="pl-PL"/>
        </w:rPr>
        <w:t>Źródło internetowe ze znaną data publikacji</w:t>
      </w:r>
      <w:r w:rsidR="00790A0D" w:rsidRPr="000164B3">
        <w:rPr>
          <w:sz w:val="22"/>
          <w:szCs w:val="22"/>
          <w:highlight w:val="lightGray"/>
          <w:lang w:val="pl-PL"/>
        </w:rPr>
        <w:t>:</w:t>
      </w:r>
    </w:p>
    <w:p w14:paraId="1C7BE217" w14:textId="54EEBBBA" w:rsidR="00790A0D" w:rsidRPr="00DA0029" w:rsidRDefault="00790A0D" w:rsidP="00790A0D">
      <w:pPr>
        <w:pStyle w:val="PBLiteratura"/>
        <w:rPr>
          <w:iCs/>
        </w:rPr>
      </w:pPr>
      <w:r w:rsidRPr="001D1EEC">
        <w:t>[</w:t>
      </w:r>
      <w:r>
        <w:t>4</w:t>
      </w:r>
      <w:r w:rsidRPr="001D1EEC">
        <w:t>]</w:t>
      </w:r>
      <w:r w:rsidRPr="001D1EEC">
        <w:tab/>
      </w:r>
      <w:r w:rsidRPr="00DA0029">
        <w:rPr>
          <w:iCs/>
        </w:rPr>
        <w:t xml:space="preserve">Carey, B. (2019, </w:t>
      </w:r>
      <w:r w:rsidR="000164B3">
        <w:rPr>
          <w:iCs/>
        </w:rPr>
        <w:t xml:space="preserve">22 </w:t>
      </w:r>
      <w:proofErr w:type="spellStart"/>
      <w:r w:rsidR="000164B3">
        <w:rPr>
          <w:iCs/>
        </w:rPr>
        <w:t>marca</w:t>
      </w:r>
      <w:proofErr w:type="spellEnd"/>
      <w:r w:rsidRPr="00DA0029">
        <w:rPr>
          <w:iCs/>
        </w:rPr>
        <w:t xml:space="preserve">). Can we get better at forgetting? </w:t>
      </w:r>
      <w:r w:rsidRPr="00DA0029">
        <w:rPr>
          <w:i/>
          <w:iCs/>
        </w:rPr>
        <w:t>The New York Times</w:t>
      </w:r>
      <w:r w:rsidRPr="00DA0029">
        <w:rPr>
          <w:iCs/>
        </w:rPr>
        <w:t>. https://www.nytimes.com/2019/03/22/health/memory-forgetting-psychology.html</w:t>
      </w:r>
    </w:p>
    <w:p w14:paraId="579D5FD3" w14:textId="7B6C0C03" w:rsidR="00790A0D" w:rsidRPr="000164B3" w:rsidRDefault="000164B3" w:rsidP="00790A0D">
      <w:pPr>
        <w:pStyle w:val="PBLiteraturarozdzia"/>
        <w:rPr>
          <w:sz w:val="22"/>
          <w:szCs w:val="22"/>
          <w:lang w:val="pl-PL"/>
        </w:rPr>
      </w:pPr>
      <w:r w:rsidRPr="000164B3">
        <w:rPr>
          <w:sz w:val="22"/>
          <w:szCs w:val="22"/>
          <w:highlight w:val="lightGray"/>
          <w:lang w:val="pl-PL"/>
        </w:rPr>
        <w:t>Źródło internetowe bez znanej daty publikacji</w:t>
      </w:r>
      <w:r w:rsidR="00790A0D" w:rsidRPr="000164B3">
        <w:rPr>
          <w:sz w:val="22"/>
          <w:szCs w:val="22"/>
          <w:highlight w:val="lightGray"/>
          <w:lang w:val="pl-PL"/>
        </w:rPr>
        <w:t>:</w:t>
      </w:r>
    </w:p>
    <w:p w14:paraId="4B7208D4" w14:textId="53D381EB" w:rsidR="00790A0D" w:rsidRPr="000164B3" w:rsidRDefault="00790A0D" w:rsidP="00790A0D">
      <w:pPr>
        <w:pStyle w:val="PBLiteratura"/>
        <w:rPr>
          <w:szCs w:val="22"/>
          <w:lang w:val="pl-PL"/>
        </w:rPr>
      </w:pPr>
      <w:r w:rsidRPr="001D1EEC">
        <w:t>[</w:t>
      </w:r>
      <w:r>
        <w:t>5</w:t>
      </w:r>
      <w:r w:rsidRPr="001D1EEC">
        <w:t>]</w:t>
      </w:r>
      <w:r w:rsidRPr="001D1EEC">
        <w:tab/>
      </w:r>
      <w:r w:rsidRPr="000C2D14">
        <w:rPr>
          <w:i/>
        </w:rPr>
        <w:t>1.6. Nearest Neighbors</w:t>
      </w:r>
      <w:r>
        <w:t>. (</w:t>
      </w:r>
      <w:proofErr w:type="spellStart"/>
      <w:r w:rsidR="000164B3">
        <w:t>b</w:t>
      </w:r>
      <w:r>
        <w:t>.d.</w:t>
      </w:r>
      <w:proofErr w:type="spellEnd"/>
      <w:r>
        <w:t>).</w:t>
      </w:r>
      <w:r w:rsidRPr="001D1EEC">
        <w:t xml:space="preserve"> scikit-learn. </w:t>
      </w:r>
      <w:r w:rsidR="000164B3" w:rsidRPr="000164B3">
        <w:rPr>
          <w:lang w:val="pl-PL"/>
        </w:rPr>
        <w:t>Pobrane 7 maja 2025 z</w:t>
      </w:r>
      <w:r w:rsidRPr="000164B3">
        <w:rPr>
          <w:lang w:val="pl-PL"/>
        </w:rPr>
        <w:t xml:space="preserve">: </w:t>
      </w:r>
      <w:r w:rsidRPr="000164B3">
        <w:rPr>
          <w:szCs w:val="22"/>
          <w:lang w:val="pl-PL"/>
        </w:rPr>
        <w:t>https://scikit-learn.org/stable/modules/neighbors.html</w:t>
      </w:r>
    </w:p>
    <w:p w14:paraId="70C98B6C" w14:textId="1BD56F41" w:rsidR="00790A0D" w:rsidRPr="000164B3" w:rsidRDefault="000164B3" w:rsidP="00790A0D">
      <w:pPr>
        <w:pStyle w:val="PBLiteraturarozdzia"/>
        <w:rPr>
          <w:sz w:val="22"/>
          <w:szCs w:val="22"/>
          <w:lang w:val="pl-PL"/>
        </w:rPr>
      </w:pPr>
      <w:proofErr w:type="spellStart"/>
      <w:r>
        <w:rPr>
          <w:sz w:val="22"/>
          <w:szCs w:val="22"/>
          <w:highlight w:val="lightGray"/>
        </w:rPr>
        <w:t>Książka</w:t>
      </w:r>
      <w:proofErr w:type="spellEnd"/>
      <w:r w:rsidR="00790A0D" w:rsidRPr="000164B3">
        <w:rPr>
          <w:sz w:val="22"/>
          <w:szCs w:val="22"/>
          <w:highlight w:val="lightGray"/>
          <w:lang w:val="pl-PL"/>
        </w:rPr>
        <w:t>:</w:t>
      </w:r>
    </w:p>
    <w:p w14:paraId="7EF6A957" w14:textId="77777777" w:rsidR="00790A0D" w:rsidRPr="001B6B31" w:rsidRDefault="00790A0D" w:rsidP="00790A0D">
      <w:pPr>
        <w:pStyle w:val="PBLiteratura"/>
        <w:rPr>
          <w:iCs/>
          <w:lang w:val="it-IT"/>
        </w:rPr>
      </w:pPr>
      <w:r w:rsidRPr="001D1EEC">
        <w:t>[</w:t>
      </w:r>
      <w:r>
        <w:t>6</w:t>
      </w:r>
      <w:r w:rsidRPr="001D1EEC">
        <w:t>]</w:t>
      </w:r>
      <w:r w:rsidRPr="001D1EEC">
        <w:tab/>
      </w:r>
      <w:r w:rsidRPr="00DA0029">
        <w:rPr>
          <w:iCs/>
        </w:rPr>
        <w:t xml:space="preserve">Jackson, L. M. (2019). </w:t>
      </w:r>
      <w:r w:rsidRPr="00DA0029">
        <w:rPr>
          <w:i/>
          <w:iCs/>
        </w:rPr>
        <w:t>The psychology of prejudice: From attitudes to social action</w:t>
      </w:r>
      <w:r w:rsidRPr="00DA0029">
        <w:rPr>
          <w:iCs/>
        </w:rPr>
        <w:t xml:space="preserve"> (2nd ed.). </w:t>
      </w:r>
      <w:r w:rsidRPr="001B6B31">
        <w:rPr>
          <w:iCs/>
          <w:lang w:val="it-IT"/>
        </w:rPr>
        <w:t>American Psychological Association. https://doi.org/10.1037/0000168-000</w:t>
      </w:r>
    </w:p>
    <w:p w14:paraId="57CB593A" w14:textId="77777777" w:rsidR="00790A0D" w:rsidRPr="00DA0029" w:rsidRDefault="00790A0D" w:rsidP="00790A0D">
      <w:pPr>
        <w:pStyle w:val="PBLiteratura"/>
        <w:rPr>
          <w:iCs/>
        </w:rPr>
      </w:pPr>
      <w:r w:rsidRPr="001B6B31">
        <w:rPr>
          <w:iCs/>
          <w:lang w:val="it-IT"/>
        </w:rPr>
        <w:t>[7]</w:t>
      </w:r>
      <w:r w:rsidRPr="001B6B31">
        <w:rPr>
          <w:iCs/>
          <w:lang w:val="it-IT"/>
        </w:rPr>
        <w:tab/>
        <w:t xml:space="preserve">Torino, G. C., Rivera, D. P., Capodilupo, C. M., Nadal, K. L., Sue, D. W. (Eds.). </w:t>
      </w:r>
      <w:r w:rsidRPr="00DA0029">
        <w:rPr>
          <w:iCs/>
        </w:rPr>
        <w:t xml:space="preserve">(2019). </w:t>
      </w:r>
      <w:r w:rsidRPr="00DA0029">
        <w:rPr>
          <w:i/>
          <w:iCs/>
        </w:rPr>
        <w:t>Microaggression theory: Influence and implications</w:t>
      </w:r>
      <w:r w:rsidRPr="00DA0029">
        <w:rPr>
          <w:iCs/>
        </w:rPr>
        <w:t>. John Wiley &amp; Sons. https://doi.org/10.1002/9781119466642</w:t>
      </w:r>
    </w:p>
    <w:p w14:paraId="2F2AF231" w14:textId="77777777" w:rsidR="00790A0D" w:rsidRPr="00790A0D" w:rsidRDefault="00790A0D" w:rsidP="00790A0D">
      <w:pPr>
        <w:pStyle w:val="PBLiteratura"/>
        <w:rPr>
          <w:szCs w:val="22"/>
        </w:rPr>
      </w:pPr>
      <w:r w:rsidRPr="00DA0029">
        <w:rPr>
          <w:iCs/>
        </w:rPr>
        <w:t>[8]</w:t>
      </w:r>
      <w:r w:rsidRPr="00DA0029">
        <w:rPr>
          <w:iCs/>
        </w:rPr>
        <w:tab/>
        <w:t xml:space="preserve">Harris, K. R., Graham, S., </w:t>
      </w:r>
      <w:proofErr w:type="spellStart"/>
      <w:r w:rsidRPr="00DA0029">
        <w:rPr>
          <w:iCs/>
        </w:rPr>
        <w:t>Urdan</w:t>
      </w:r>
      <w:proofErr w:type="spellEnd"/>
      <w:r w:rsidRPr="00DA0029">
        <w:rPr>
          <w:iCs/>
        </w:rPr>
        <w:t xml:space="preserve"> T. (Eds.). (2012). </w:t>
      </w:r>
      <w:r w:rsidRPr="00DA0029">
        <w:rPr>
          <w:i/>
          <w:iCs/>
        </w:rPr>
        <w:t>APA educational psychology handbook</w:t>
      </w:r>
      <w:r w:rsidRPr="00DA0029">
        <w:rPr>
          <w:iCs/>
        </w:rPr>
        <w:t xml:space="preserve"> (Vols. 1–3). </w:t>
      </w:r>
      <w:r w:rsidRPr="00790A0D">
        <w:rPr>
          <w:iCs/>
        </w:rPr>
        <w:t>American Psychological Association.</w:t>
      </w:r>
    </w:p>
    <w:p w14:paraId="1D9A1FC3" w14:textId="5F8C3880" w:rsidR="00790A0D" w:rsidRPr="000164B3" w:rsidRDefault="000164B3" w:rsidP="00790A0D">
      <w:pPr>
        <w:pStyle w:val="PBLiteraturarozdzia"/>
        <w:rPr>
          <w:sz w:val="22"/>
          <w:szCs w:val="22"/>
          <w:lang w:val="pl-PL"/>
        </w:rPr>
      </w:pPr>
      <w:r w:rsidRPr="000164B3">
        <w:rPr>
          <w:sz w:val="22"/>
          <w:szCs w:val="22"/>
          <w:highlight w:val="lightGray"/>
          <w:lang w:val="pl-PL"/>
        </w:rPr>
        <w:t>Rozdział w książce pod redakcją</w:t>
      </w:r>
      <w:r w:rsidR="00790A0D" w:rsidRPr="000164B3">
        <w:rPr>
          <w:sz w:val="22"/>
          <w:szCs w:val="22"/>
          <w:highlight w:val="lightGray"/>
          <w:lang w:val="pl-PL"/>
        </w:rPr>
        <w:t>:</w:t>
      </w:r>
    </w:p>
    <w:p w14:paraId="3CC14D23" w14:textId="35F235DA" w:rsidR="00790A0D" w:rsidRPr="00DA0029" w:rsidRDefault="00790A0D" w:rsidP="00790A0D">
      <w:pPr>
        <w:pStyle w:val="PBLiteratura"/>
      </w:pPr>
      <w:r w:rsidRPr="00790A0D">
        <w:rPr>
          <w:sz w:val="24"/>
        </w:rPr>
        <w:t>[9]</w:t>
      </w:r>
      <w:r w:rsidRPr="00790A0D">
        <w:rPr>
          <w:sz w:val="24"/>
        </w:rPr>
        <w:tab/>
      </w:r>
      <w:r w:rsidRPr="00790A0D">
        <w:t xml:space="preserve">Aron, L., Botella, M., </w:t>
      </w:r>
      <w:proofErr w:type="spellStart"/>
      <w:r w:rsidRPr="00790A0D">
        <w:t>Lubart</w:t>
      </w:r>
      <w:proofErr w:type="spellEnd"/>
      <w:r w:rsidRPr="00790A0D">
        <w:t xml:space="preserve">, T. (2019). </w:t>
      </w:r>
      <w:r w:rsidRPr="00DA0029">
        <w:t xml:space="preserve">Culinary arts: Talent and their development. </w:t>
      </w:r>
      <w:r w:rsidR="000164B3">
        <w:t>W</w:t>
      </w:r>
      <w:r w:rsidRPr="00DA0029">
        <w:t xml:space="preserve"> R. F. </w:t>
      </w:r>
      <w:proofErr w:type="spellStart"/>
      <w:r w:rsidRPr="00DA0029">
        <w:t>Subotnik</w:t>
      </w:r>
      <w:proofErr w:type="spellEnd"/>
      <w:r w:rsidRPr="00DA0029">
        <w:t xml:space="preserve">, P. Olszewski-Kubilius, F. C. Worrell (Eds.), </w:t>
      </w:r>
      <w:r w:rsidRPr="00DA0029">
        <w:rPr>
          <w:i/>
          <w:iCs/>
        </w:rPr>
        <w:t>The psychology of high performance: Developing human potential into domain-specific talent</w:t>
      </w:r>
      <w:r w:rsidRPr="00DA0029">
        <w:t xml:space="preserve"> (</w:t>
      </w:r>
      <w:r w:rsidR="000164B3">
        <w:t>s</w:t>
      </w:r>
      <w:r w:rsidRPr="00DA0029">
        <w:t>. 345–359). American Psychological Association. https://doi.org/10.1037/0000120-016</w:t>
      </w:r>
    </w:p>
    <w:p w14:paraId="5EB914A0" w14:textId="143A6C6A" w:rsidR="00790A0D" w:rsidRDefault="000164B3" w:rsidP="00790A0D">
      <w:pPr>
        <w:pStyle w:val="PBLiteraturarozdzia"/>
        <w:rPr>
          <w:sz w:val="22"/>
          <w:szCs w:val="22"/>
        </w:rPr>
      </w:pPr>
      <w:proofErr w:type="spellStart"/>
      <w:r>
        <w:rPr>
          <w:sz w:val="22"/>
          <w:szCs w:val="22"/>
          <w:highlight w:val="lightGray"/>
        </w:rPr>
        <w:lastRenderedPageBreak/>
        <w:t>Prezentacja</w:t>
      </w:r>
      <w:proofErr w:type="spellEnd"/>
      <w:r>
        <w:rPr>
          <w:sz w:val="22"/>
          <w:szCs w:val="22"/>
          <w:highlight w:val="lightGray"/>
        </w:rPr>
        <w:t xml:space="preserve"> </w:t>
      </w:r>
      <w:proofErr w:type="spellStart"/>
      <w:r>
        <w:rPr>
          <w:sz w:val="22"/>
          <w:szCs w:val="22"/>
          <w:highlight w:val="lightGray"/>
        </w:rPr>
        <w:t>konferencyjna</w:t>
      </w:r>
      <w:proofErr w:type="spellEnd"/>
      <w:r w:rsidR="00790A0D" w:rsidRPr="00281412">
        <w:rPr>
          <w:sz w:val="22"/>
          <w:szCs w:val="22"/>
          <w:highlight w:val="lightGray"/>
        </w:rPr>
        <w:t>:</w:t>
      </w:r>
    </w:p>
    <w:p w14:paraId="7D5920F4" w14:textId="5B5433DE" w:rsidR="00790A0D" w:rsidRPr="00DA0029" w:rsidRDefault="00790A0D" w:rsidP="00790A0D">
      <w:pPr>
        <w:pStyle w:val="PBLiteratura"/>
      </w:pPr>
      <w:r w:rsidRPr="00281412">
        <w:rPr>
          <w:sz w:val="24"/>
        </w:rPr>
        <w:t>[</w:t>
      </w:r>
      <w:r>
        <w:rPr>
          <w:sz w:val="24"/>
        </w:rPr>
        <w:t>10</w:t>
      </w:r>
      <w:r w:rsidRPr="00281412">
        <w:rPr>
          <w:sz w:val="24"/>
        </w:rPr>
        <w:t>]</w:t>
      </w:r>
      <w:r w:rsidRPr="00281412">
        <w:rPr>
          <w:sz w:val="24"/>
        </w:rPr>
        <w:tab/>
      </w:r>
      <w:r w:rsidRPr="00DA0029">
        <w:t xml:space="preserve">Evans, A. C., Jr., Garbarino, J., Bocanegra, E., </w:t>
      </w:r>
      <w:proofErr w:type="spellStart"/>
      <w:r w:rsidRPr="00DA0029">
        <w:t>Kinscherff</w:t>
      </w:r>
      <w:proofErr w:type="spellEnd"/>
      <w:r w:rsidRPr="00DA0029">
        <w:t xml:space="preserve">, R. T., Márquez-Greene, N. (2019, </w:t>
      </w:r>
      <w:r w:rsidR="000164B3">
        <w:t>8</w:t>
      </w:r>
      <w:r w:rsidRPr="00DA0029">
        <w:t>–11</w:t>
      </w:r>
      <w:r w:rsidR="000164B3">
        <w:t xml:space="preserve"> </w:t>
      </w:r>
      <w:proofErr w:type="spellStart"/>
      <w:r w:rsidR="000164B3">
        <w:t>sierpnia</w:t>
      </w:r>
      <w:proofErr w:type="spellEnd"/>
      <w:r w:rsidRPr="00DA0029">
        <w:t xml:space="preserve">). </w:t>
      </w:r>
      <w:r w:rsidRPr="00DA0029">
        <w:rPr>
          <w:i/>
          <w:iCs/>
        </w:rPr>
        <w:t>Gun violence: An event on the power of community</w:t>
      </w:r>
      <w:r w:rsidRPr="00DA0029">
        <w:t xml:space="preserve"> [</w:t>
      </w:r>
      <w:proofErr w:type="spellStart"/>
      <w:r w:rsidR="000164B3">
        <w:t>Prezentacja</w:t>
      </w:r>
      <w:proofErr w:type="spellEnd"/>
      <w:r w:rsidR="000164B3">
        <w:t xml:space="preserve"> </w:t>
      </w:r>
      <w:proofErr w:type="spellStart"/>
      <w:r w:rsidR="000164B3">
        <w:t>konferencyjna</w:t>
      </w:r>
      <w:proofErr w:type="spellEnd"/>
      <w:r w:rsidRPr="00DA0029">
        <w:t>]. APA 2019 Convention, Chicago, IL, United States. https://convention.apa.org/2019-video</w:t>
      </w:r>
    </w:p>
    <w:p w14:paraId="5F5220E2" w14:textId="45AF9047" w:rsidR="00790A0D" w:rsidRPr="000164B3" w:rsidRDefault="000164B3" w:rsidP="00790A0D">
      <w:pPr>
        <w:pStyle w:val="PBLiteraturarozdzia"/>
        <w:rPr>
          <w:sz w:val="22"/>
          <w:szCs w:val="22"/>
          <w:lang w:val="pl-PL"/>
        </w:rPr>
      </w:pPr>
      <w:r w:rsidRPr="000164B3">
        <w:rPr>
          <w:sz w:val="22"/>
          <w:szCs w:val="22"/>
          <w:highlight w:val="lightGray"/>
          <w:lang w:val="pl-PL"/>
        </w:rPr>
        <w:t>Opublikowana rozprawa doktorska/praca magisterska</w:t>
      </w:r>
      <w:r w:rsidR="00790A0D" w:rsidRPr="000164B3">
        <w:rPr>
          <w:sz w:val="22"/>
          <w:szCs w:val="22"/>
          <w:highlight w:val="lightGray"/>
          <w:lang w:val="pl-PL"/>
        </w:rPr>
        <w:t>:</w:t>
      </w:r>
    </w:p>
    <w:p w14:paraId="6CC45BD6" w14:textId="53A514AD" w:rsidR="00790A0D" w:rsidRPr="00DA0029" w:rsidRDefault="00790A0D" w:rsidP="00790A0D">
      <w:pPr>
        <w:pStyle w:val="PBLiteratura"/>
      </w:pPr>
      <w:r w:rsidRPr="00281412">
        <w:rPr>
          <w:sz w:val="24"/>
        </w:rPr>
        <w:t>[</w:t>
      </w:r>
      <w:r>
        <w:rPr>
          <w:sz w:val="24"/>
        </w:rPr>
        <w:t>11]</w:t>
      </w:r>
      <w:r w:rsidRPr="00281412">
        <w:rPr>
          <w:sz w:val="24"/>
        </w:rPr>
        <w:tab/>
      </w:r>
      <w:r w:rsidRPr="00DA0029">
        <w:t xml:space="preserve">Kabir, J. M. (2016). </w:t>
      </w:r>
      <w:r w:rsidRPr="00DA0029">
        <w:rPr>
          <w:i/>
          <w:iCs/>
        </w:rPr>
        <w:t>Factors influencing customer satisfaction at a fast food hamburger chain: The relationship between customer satisfaction and customer loyalty</w:t>
      </w:r>
      <w:r w:rsidRPr="00DA0029">
        <w:t xml:space="preserve"> (Publication No. 10169573) [</w:t>
      </w:r>
      <w:proofErr w:type="spellStart"/>
      <w:r w:rsidR="000164B3">
        <w:t>Rozprawa</w:t>
      </w:r>
      <w:proofErr w:type="spellEnd"/>
      <w:r w:rsidR="000164B3">
        <w:t xml:space="preserve"> </w:t>
      </w:r>
      <w:proofErr w:type="spellStart"/>
      <w:r w:rsidR="000164B3">
        <w:t>doktorska</w:t>
      </w:r>
      <w:proofErr w:type="spellEnd"/>
      <w:r w:rsidR="000164B3">
        <w:t>, Wil</w:t>
      </w:r>
      <w:r w:rsidRPr="00DA0029">
        <w:t>mington University]. ProQuest Dissertations &amp; Theses Global.</w:t>
      </w:r>
    </w:p>
    <w:p w14:paraId="4404037F" w14:textId="2DAB988A" w:rsidR="00790A0D" w:rsidRPr="00790A0D" w:rsidRDefault="00790A0D" w:rsidP="00790A0D">
      <w:pPr>
        <w:pStyle w:val="PBLiteratura"/>
      </w:pPr>
      <w:r w:rsidRPr="00DA0029">
        <w:t>[12]</w:t>
      </w:r>
      <w:r w:rsidRPr="00DA0029">
        <w:tab/>
        <w:t xml:space="preserve">Zambrano-Vazquez, L. (2016). </w:t>
      </w:r>
      <w:r w:rsidRPr="00DA0029">
        <w:rPr>
          <w:i/>
          <w:iCs/>
        </w:rPr>
        <w:t>The interaction of state and trait worry on response monitoring in those with worry and obsessive-compulsive symptoms</w:t>
      </w:r>
      <w:r w:rsidRPr="00DA0029">
        <w:t xml:space="preserve"> [</w:t>
      </w:r>
      <w:proofErr w:type="spellStart"/>
      <w:r w:rsidR="000164B3">
        <w:t>Rozprawa</w:t>
      </w:r>
      <w:proofErr w:type="spellEnd"/>
      <w:r w:rsidR="000164B3">
        <w:t xml:space="preserve"> </w:t>
      </w:r>
      <w:proofErr w:type="spellStart"/>
      <w:r w:rsidR="000164B3">
        <w:t>doktorska</w:t>
      </w:r>
      <w:proofErr w:type="spellEnd"/>
      <w:r w:rsidRPr="00DA0029">
        <w:t xml:space="preserve">, University of Arizona]. </w:t>
      </w:r>
      <w:r w:rsidRPr="00790A0D">
        <w:t>UA Campus Repository. https://repository.arizona.edu/handle/10150/620615</w:t>
      </w:r>
    </w:p>
    <w:p w14:paraId="6907088F" w14:textId="56CF2007" w:rsidR="00790A0D" w:rsidRPr="000164B3" w:rsidRDefault="000164B3" w:rsidP="00790A0D">
      <w:pPr>
        <w:pStyle w:val="PBLiteraturarozdzia"/>
        <w:rPr>
          <w:sz w:val="22"/>
          <w:szCs w:val="22"/>
          <w:lang w:val="pl-PL"/>
        </w:rPr>
      </w:pPr>
      <w:r w:rsidRPr="000164B3">
        <w:rPr>
          <w:sz w:val="22"/>
          <w:szCs w:val="22"/>
          <w:highlight w:val="lightGray"/>
          <w:lang w:val="pl-PL"/>
        </w:rPr>
        <w:t>Nieopublikowana rozprawa doktorska/praca magisterska</w:t>
      </w:r>
      <w:r w:rsidR="00790A0D" w:rsidRPr="000164B3">
        <w:rPr>
          <w:sz w:val="22"/>
          <w:szCs w:val="22"/>
          <w:highlight w:val="lightGray"/>
          <w:lang w:val="pl-PL"/>
        </w:rPr>
        <w:t>:</w:t>
      </w:r>
    </w:p>
    <w:p w14:paraId="4DE04598" w14:textId="775E73A0" w:rsidR="00790A0D" w:rsidRPr="000164B3" w:rsidRDefault="00790A0D" w:rsidP="00790A0D">
      <w:pPr>
        <w:pStyle w:val="PBLiteratura"/>
      </w:pPr>
      <w:r w:rsidRPr="00DA0029">
        <w:t>[13]</w:t>
      </w:r>
      <w:r w:rsidRPr="00DA0029">
        <w:tab/>
        <w:t xml:space="preserve">Harris, L. (2014). </w:t>
      </w:r>
      <w:r w:rsidRPr="00DA0029">
        <w:rPr>
          <w:i/>
          <w:iCs/>
        </w:rPr>
        <w:t>Instructional leadership perceptions and practices of elementary school leaders</w:t>
      </w:r>
      <w:r w:rsidRPr="00DA0029">
        <w:t xml:space="preserve"> [</w:t>
      </w:r>
      <w:proofErr w:type="spellStart"/>
      <w:r w:rsidR="000164B3">
        <w:t>Nieopublikowana</w:t>
      </w:r>
      <w:proofErr w:type="spellEnd"/>
      <w:r w:rsidR="000164B3">
        <w:t xml:space="preserve"> </w:t>
      </w:r>
      <w:proofErr w:type="spellStart"/>
      <w:r w:rsidR="000164B3">
        <w:t>rozprawa</w:t>
      </w:r>
      <w:proofErr w:type="spellEnd"/>
      <w:r w:rsidR="000164B3">
        <w:t xml:space="preserve"> </w:t>
      </w:r>
      <w:proofErr w:type="spellStart"/>
      <w:r w:rsidR="000164B3">
        <w:t>doktorska</w:t>
      </w:r>
      <w:proofErr w:type="spellEnd"/>
      <w:r w:rsidRPr="00DA0029">
        <w:t xml:space="preserve">]. </w:t>
      </w:r>
      <w:r w:rsidRPr="000164B3">
        <w:t>University of Virginia.</w:t>
      </w:r>
    </w:p>
    <w:p w14:paraId="54F31BDD" w14:textId="77777777" w:rsidR="00790A0D" w:rsidRPr="00FF4626" w:rsidRDefault="00790A0D" w:rsidP="00FF4626">
      <w:pPr>
        <w:pStyle w:val="PBtekstgwny"/>
        <w:spacing w:before="120" w:after="120"/>
        <w:ind w:firstLine="0"/>
        <w:rPr>
          <w:lang w:val="en-US"/>
        </w:rPr>
      </w:pPr>
    </w:p>
    <w:sectPr w:rsidR="00790A0D" w:rsidRPr="00FF4626" w:rsidSect="00BC6007">
      <w:footerReference w:type="default" r:id="rId1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4C10" w14:textId="77777777" w:rsidR="00CC2A58" w:rsidRDefault="00CC2A58" w:rsidP="0068766E">
      <w:pPr>
        <w:spacing w:after="0" w:line="240" w:lineRule="auto"/>
      </w:pPr>
      <w:r>
        <w:separator/>
      </w:r>
    </w:p>
  </w:endnote>
  <w:endnote w:type="continuationSeparator" w:id="0">
    <w:p w14:paraId="49C322D4" w14:textId="77777777" w:rsidR="00CC2A58" w:rsidRDefault="00CC2A58" w:rsidP="0068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tal Type">
    <w:altName w:val="Calibri"/>
    <w:charset w:val="00"/>
    <w:family w:val="auto"/>
    <w:pitch w:val="variable"/>
    <w:sig w:usb0="A000022F" w:usb1="5000204A" w:usb2="00000000" w:usb3="00000000" w:csb0="00000087" w:csb1="00000000"/>
  </w:font>
  <w:font w:name="Times New Roman (Tekst podstawo">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imes New Roman (Cuerpo en alfa">
    <w:altName w:val="Times New Roman"/>
    <w:charset w:val="00"/>
    <w:family w:val="roman"/>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679271"/>
      <w:docPartObj>
        <w:docPartGallery w:val="Page Numbers (Bottom of Page)"/>
        <w:docPartUnique/>
      </w:docPartObj>
    </w:sdtPr>
    <w:sdtContent>
      <w:p w14:paraId="0FDB90BA" w14:textId="7C7467F7" w:rsidR="0068766E" w:rsidRDefault="0068766E">
        <w:pPr>
          <w:pStyle w:val="Stopka"/>
          <w:jc w:val="right"/>
        </w:pPr>
        <w:r w:rsidRPr="0068766E">
          <w:rPr>
            <w:rFonts w:ascii="Arial" w:hAnsi="Arial" w:cs="Arial"/>
            <w:sz w:val="20"/>
            <w:szCs w:val="20"/>
          </w:rPr>
          <w:fldChar w:fldCharType="begin"/>
        </w:r>
        <w:r w:rsidRPr="0068766E">
          <w:rPr>
            <w:rFonts w:ascii="Arial" w:hAnsi="Arial" w:cs="Arial"/>
            <w:sz w:val="20"/>
            <w:szCs w:val="20"/>
          </w:rPr>
          <w:instrText>PAGE   \* MERGEFORMAT</w:instrText>
        </w:r>
        <w:r w:rsidRPr="0068766E">
          <w:rPr>
            <w:rFonts w:ascii="Arial" w:hAnsi="Arial" w:cs="Arial"/>
            <w:sz w:val="20"/>
            <w:szCs w:val="20"/>
          </w:rPr>
          <w:fldChar w:fldCharType="separate"/>
        </w:r>
        <w:r w:rsidRPr="0068766E">
          <w:rPr>
            <w:rFonts w:ascii="Arial" w:hAnsi="Arial" w:cs="Arial"/>
            <w:sz w:val="20"/>
            <w:szCs w:val="20"/>
          </w:rPr>
          <w:t>2</w:t>
        </w:r>
        <w:r w:rsidRPr="0068766E">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A3B1" w14:textId="77777777" w:rsidR="00CC2A58" w:rsidRDefault="00CC2A58" w:rsidP="0068766E">
      <w:pPr>
        <w:spacing w:after="0" w:line="240" w:lineRule="auto"/>
      </w:pPr>
      <w:r>
        <w:separator/>
      </w:r>
    </w:p>
  </w:footnote>
  <w:footnote w:type="continuationSeparator" w:id="0">
    <w:p w14:paraId="54FE13D1" w14:textId="77777777" w:rsidR="00CC2A58" w:rsidRDefault="00CC2A58" w:rsidP="00687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75C6D2F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4F3F4A"/>
    <w:multiLevelType w:val="hybridMultilevel"/>
    <w:tmpl w:val="2BC446E4"/>
    <w:lvl w:ilvl="0" w:tplc="04150001">
      <w:start w:val="1"/>
      <w:numFmt w:val="bullet"/>
      <w:lvlText w:val=""/>
      <w:lvlJc w:val="left"/>
      <w:pPr>
        <w:ind w:left="1004" w:hanging="72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38D232E"/>
    <w:multiLevelType w:val="hybridMultilevel"/>
    <w:tmpl w:val="0584E58E"/>
    <w:lvl w:ilvl="0" w:tplc="1A3278F4">
      <w:start w:val="1"/>
      <w:numFmt w:val="bullet"/>
      <w:lvlText w:val=""/>
      <w:lvlJc w:val="left"/>
      <w:pPr>
        <w:ind w:left="928" w:hanging="360"/>
      </w:pPr>
      <w:rPr>
        <w:rFonts w:ascii="Symbol" w:hAnsi="Symbol" w:hint="default"/>
      </w:rPr>
    </w:lvl>
    <w:lvl w:ilvl="1" w:tplc="9BD4AE2A">
      <w:start w:val="1"/>
      <w:numFmt w:val="bullet"/>
      <w:lvlText w:val="o"/>
      <w:lvlJc w:val="left"/>
      <w:pPr>
        <w:ind w:left="1648" w:hanging="360"/>
      </w:pPr>
      <w:rPr>
        <w:rFonts w:ascii="Courier New" w:hAnsi="Courier New" w:hint="default"/>
      </w:rPr>
    </w:lvl>
    <w:lvl w:ilvl="2" w:tplc="250CB0C6">
      <w:start w:val="1"/>
      <w:numFmt w:val="bullet"/>
      <w:lvlText w:val=""/>
      <w:lvlJc w:val="left"/>
      <w:pPr>
        <w:ind w:left="2368" w:hanging="360"/>
      </w:pPr>
      <w:rPr>
        <w:rFonts w:ascii="Wingdings" w:hAnsi="Wingdings" w:hint="default"/>
      </w:rPr>
    </w:lvl>
    <w:lvl w:ilvl="3" w:tplc="4F68B324">
      <w:start w:val="1"/>
      <w:numFmt w:val="bullet"/>
      <w:lvlText w:val=""/>
      <w:lvlJc w:val="left"/>
      <w:pPr>
        <w:ind w:left="3088" w:hanging="360"/>
      </w:pPr>
      <w:rPr>
        <w:rFonts w:ascii="Symbol" w:hAnsi="Symbol" w:hint="default"/>
      </w:rPr>
    </w:lvl>
    <w:lvl w:ilvl="4" w:tplc="DEBC6D80">
      <w:start w:val="1"/>
      <w:numFmt w:val="bullet"/>
      <w:lvlText w:val="o"/>
      <w:lvlJc w:val="left"/>
      <w:pPr>
        <w:ind w:left="3808" w:hanging="360"/>
      </w:pPr>
      <w:rPr>
        <w:rFonts w:ascii="Courier New" w:hAnsi="Courier New" w:hint="default"/>
      </w:rPr>
    </w:lvl>
    <w:lvl w:ilvl="5" w:tplc="4C247004">
      <w:start w:val="1"/>
      <w:numFmt w:val="bullet"/>
      <w:lvlText w:val=""/>
      <w:lvlJc w:val="left"/>
      <w:pPr>
        <w:ind w:left="4528" w:hanging="360"/>
      </w:pPr>
      <w:rPr>
        <w:rFonts w:ascii="Wingdings" w:hAnsi="Wingdings" w:hint="default"/>
      </w:rPr>
    </w:lvl>
    <w:lvl w:ilvl="6" w:tplc="EB34E26C">
      <w:start w:val="1"/>
      <w:numFmt w:val="bullet"/>
      <w:lvlText w:val=""/>
      <w:lvlJc w:val="left"/>
      <w:pPr>
        <w:ind w:left="5248" w:hanging="360"/>
      </w:pPr>
      <w:rPr>
        <w:rFonts w:ascii="Symbol" w:hAnsi="Symbol" w:hint="default"/>
      </w:rPr>
    </w:lvl>
    <w:lvl w:ilvl="7" w:tplc="EDBE3C26">
      <w:start w:val="1"/>
      <w:numFmt w:val="bullet"/>
      <w:lvlText w:val="o"/>
      <w:lvlJc w:val="left"/>
      <w:pPr>
        <w:ind w:left="5968" w:hanging="360"/>
      </w:pPr>
      <w:rPr>
        <w:rFonts w:ascii="Courier New" w:hAnsi="Courier New" w:hint="default"/>
      </w:rPr>
    </w:lvl>
    <w:lvl w:ilvl="8" w:tplc="C61C9EEE">
      <w:start w:val="1"/>
      <w:numFmt w:val="bullet"/>
      <w:lvlText w:val=""/>
      <w:lvlJc w:val="left"/>
      <w:pPr>
        <w:ind w:left="6688" w:hanging="360"/>
      </w:pPr>
      <w:rPr>
        <w:rFonts w:ascii="Wingdings" w:hAnsi="Wingdings" w:hint="default"/>
      </w:rPr>
    </w:lvl>
  </w:abstractNum>
  <w:abstractNum w:abstractNumId="3" w15:restartNumberingAfterBreak="0">
    <w:nsid w:val="1C7435BF"/>
    <w:multiLevelType w:val="hybridMultilevel"/>
    <w:tmpl w:val="32CAB68C"/>
    <w:lvl w:ilvl="0" w:tplc="0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1F721865"/>
    <w:multiLevelType w:val="multilevel"/>
    <w:tmpl w:val="44861898"/>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252C61"/>
    <w:multiLevelType w:val="multilevel"/>
    <w:tmpl w:val="3CB4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52752A"/>
    <w:multiLevelType w:val="hybridMultilevel"/>
    <w:tmpl w:val="E8B65446"/>
    <w:lvl w:ilvl="0" w:tplc="8550C9A0">
      <w:start w:val="1"/>
      <w:numFmt w:val="decimal"/>
      <w:pStyle w:val="PBnumerowanie"/>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15:restartNumberingAfterBreak="0">
    <w:nsid w:val="26821474"/>
    <w:multiLevelType w:val="multilevel"/>
    <w:tmpl w:val="3CB4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4E221F"/>
    <w:multiLevelType w:val="multilevel"/>
    <w:tmpl w:val="3CB4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856C2A"/>
    <w:multiLevelType w:val="multilevel"/>
    <w:tmpl w:val="3CB4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BB41EE"/>
    <w:multiLevelType w:val="hybridMultilevel"/>
    <w:tmpl w:val="AD36A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250C58"/>
    <w:multiLevelType w:val="hybridMultilevel"/>
    <w:tmpl w:val="2EA0F48C"/>
    <w:lvl w:ilvl="0" w:tplc="0415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2" w15:restartNumberingAfterBreak="0">
    <w:nsid w:val="34FA1331"/>
    <w:multiLevelType w:val="multilevel"/>
    <w:tmpl w:val="3CB41E50"/>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700A73"/>
    <w:multiLevelType w:val="hybridMultilevel"/>
    <w:tmpl w:val="05CA87B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 w15:restartNumberingAfterBreak="0">
    <w:nsid w:val="37A02EFA"/>
    <w:multiLevelType w:val="multilevel"/>
    <w:tmpl w:val="3CB4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FC01D9"/>
    <w:multiLevelType w:val="multilevel"/>
    <w:tmpl w:val="07AEE5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02454"/>
    <w:multiLevelType w:val="multilevel"/>
    <w:tmpl w:val="5D9C9B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1B129B"/>
    <w:multiLevelType w:val="hybridMultilevel"/>
    <w:tmpl w:val="D1320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48E13237"/>
    <w:multiLevelType w:val="hybridMultilevel"/>
    <w:tmpl w:val="3500A9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985348D"/>
    <w:multiLevelType w:val="multilevel"/>
    <w:tmpl w:val="5D9C9B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1476157"/>
    <w:multiLevelType w:val="hybridMultilevel"/>
    <w:tmpl w:val="27C28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05064F"/>
    <w:multiLevelType w:val="hybridMultilevel"/>
    <w:tmpl w:val="648E2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1E1651"/>
    <w:multiLevelType w:val="multilevel"/>
    <w:tmpl w:val="3CB4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FE1298"/>
    <w:multiLevelType w:val="multilevel"/>
    <w:tmpl w:val="3CB4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0162D7"/>
    <w:multiLevelType w:val="multilevel"/>
    <w:tmpl w:val="3CB4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42569A"/>
    <w:multiLevelType w:val="hybridMultilevel"/>
    <w:tmpl w:val="1792A25E"/>
    <w:lvl w:ilvl="0" w:tplc="673A9B96">
      <w:start w:val="1"/>
      <w:numFmt w:val="lowerLetter"/>
      <w:lvlText w:val="%1)"/>
      <w:lvlJc w:val="left"/>
      <w:pPr>
        <w:ind w:left="720" w:hanging="360"/>
      </w:pPr>
    </w:lvl>
    <w:lvl w:ilvl="1" w:tplc="67CA43C2">
      <w:start w:val="1"/>
      <w:numFmt w:val="lowerLetter"/>
      <w:lvlText w:val="%2."/>
      <w:lvlJc w:val="left"/>
      <w:pPr>
        <w:ind w:left="1440" w:hanging="360"/>
      </w:pPr>
    </w:lvl>
    <w:lvl w:ilvl="2" w:tplc="F8F21D96">
      <w:start w:val="1"/>
      <w:numFmt w:val="lowerRoman"/>
      <w:lvlText w:val="%3."/>
      <w:lvlJc w:val="right"/>
      <w:pPr>
        <w:ind w:left="2160" w:hanging="180"/>
      </w:pPr>
    </w:lvl>
    <w:lvl w:ilvl="3" w:tplc="77F0AF9A">
      <w:start w:val="1"/>
      <w:numFmt w:val="decimal"/>
      <w:lvlText w:val="%4."/>
      <w:lvlJc w:val="left"/>
      <w:pPr>
        <w:ind w:left="2880" w:hanging="360"/>
      </w:pPr>
    </w:lvl>
    <w:lvl w:ilvl="4" w:tplc="2ED2B21A">
      <w:start w:val="1"/>
      <w:numFmt w:val="lowerLetter"/>
      <w:lvlText w:val="%5."/>
      <w:lvlJc w:val="left"/>
      <w:pPr>
        <w:ind w:left="3600" w:hanging="360"/>
      </w:pPr>
    </w:lvl>
    <w:lvl w:ilvl="5" w:tplc="1B981EEC">
      <w:start w:val="1"/>
      <w:numFmt w:val="lowerRoman"/>
      <w:lvlText w:val="%6."/>
      <w:lvlJc w:val="right"/>
      <w:pPr>
        <w:ind w:left="4320" w:hanging="180"/>
      </w:pPr>
    </w:lvl>
    <w:lvl w:ilvl="6" w:tplc="AB1A9526">
      <w:start w:val="1"/>
      <w:numFmt w:val="decimal"/>
      <w:lvlText w:val="%7."/>
      <w:lvlJc w:val="left"/>
      <w:pPr>
        <w:ind w:left="5040" w:hanging="360"/>
      </w:pPr>
    </w:lvl>
    <w:lvl w:ilvl="7" w:tplc="64D4797C">
      <w:start w:val="1"/>
      <w:numFmt w:val="lowerLetter"/>
      <w:lvlText w:val="%8."/>
      <w:lvlJc w:val="left"/>
      <w:pPr>
        <w:ind w:left="5760" w:hanging="360"/>
      </w:pPr>
    </w:lvl>
    <w:lvl w:ilvl="8" w:tplc="1472CA80">
      <w:start w:val="1"/>
      <w:numFmt w:val="lowerRoman"/>
      <w:lvlText w:val="%9."/>
      <w:lvlJc w:val="right"/>
      <w:pPr>
        <w:ind w:left="6480" w:hanging="180"/>
      </w:pPr>
    </w:lvl>
  </w:abstractNum>
  <w:abstractNum w:abstractNumId="26" w15:restartNumberingAfterBreak="0">
    <w:nsid w:val="61037D4B"/>
    <w:multiLevelType w:val="multilevel"/>
    <w:tmpl w:val="FD343E08"/>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2356DC"/>
    <w:multiLevelType w:val="multilevel"/>
    <w:tmpl w:val="3CB4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455476"/>
    <w:multiLevelType w:val="multilevel"/>
    <w:tmpl w:val="D804956C"/>
    <w:lvl w:ilvl="0">
      <w:start w:val="1"/>
      <w:numFmt w:val="bullet"/>
      <w:pStyle w:val="PBwypunktowanie"/>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9" w15:restartNumberingAfterBreak="0">
    <w:nsid w:val="672F3B6D"/>
    <w:multiLevelType w:val="multilevel"/>
    <w:tmpl w:val="3CB4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E34CB8"/>
    <w:multiLevelType w:val="multilevel"/>
    <w:tmpl w:val="EBFA914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31" w15:restartNumberingAfterBreak="0">
    <w:nsid w:val="7A851C73"/>
    <w:multiLevelType w:val="multilevel"/>
    <w:tmpl w:val="42787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E75F37"/>
    <w:multiLevelType w:val="hybridMultilevel"/>
    <w:tmpl w:val="A8BCD774"/>
    <w:lvl w:ilvl="0" w:tplc="04150001">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hint="default"/>
      </w:rPr>
    </w:lvl>
    <w:lvl w:ilvl="2" w:tplc="FFFFFFFF">
      <w:start w:val="1"/>
      <w:numFmt w:val="bullet"/>
      <w:lvlText w:val=""/>
      <w:lvlJc w:val="left"/>
      <w:pPr>
        <w:ind w:left="2368" w:hanging="360"/>
      </w:pPr>
      <w:rPr>
        <w:rFonts w:ascii="Wingdings" w:hAnsi="Wingdings" w:hint="default"/>
      </w:rPr>
    </w:lvl>
    <w:lvl w:ilvl="3" w:tplc="FFFFFFFF">
      <w:start w:val="1"/>
      <w:numFmt w:val="bullet"/>
      <w:lvlText w:val=""/>
      <w:lvlJc w:val="left"/>
      <w:pPr>
        <w:ind w:left="3088" w:hanging="360"/>
      </w:pPr>
      <w:rPr>
        <w:rFonts w:ascii="Symbol" w:hAnsi="Symbol" w:hint="default"/>
      </w:rPr>
    </w:lvl>
    <w:lvl w:ilvl="4" w:tplc="FFFFFFFF">
      <w:start w:val="1"/>
      <w:numFmt w:val="bullet"/>
      <w:lvlText w:val="o"/>
      <w:lvlJc w:val="left"/>
      <w:pPr>
        <w:ind w:left="3808" w:hanging="360"/>
      </w:pPr>
      <w:rPr>
        <w:rFonts w:ascii="Courier New" w:hAnsi="Courier New" w:hint="default"/>
      </w:rPr>
    </w:lvl>
    <w:lvl w:ilvl="5" w:tplc="FFFFFFFF">
      <w:start w:val="1"/>
      <w:numFmt w:val="bullet"/>
      <w:lvlText w:val=""/>
      <w:lvlJc w:val="left"/>
      <w:pPr>
        <w:ind w:left="4528" w:hanging="360"/>
      </w:pPr>
      <w:rPr>
        <w:rFonts w:ascii="Wingdings" w:hAnsi="Wingdings" w:hint="default"/>
      </w:rPr>
    </w:lvl>
    <w:lvl w:ilvl="6" w:tplc="FFFFFFFF">
      <w:start w:val="1"/>
      <w:numFmt w:val="bullet"/>
      <w:lvlText w:val=""/>
      <w:lvlJc w:val="left"/>
      <w:pPr>
        <w:ind w:left="5248" w:hanging="360"/>
      </w:pPr>
      <w:rPr>
        <w:rFonts w:ascii="Symbol" w:hAnsi="Symbol" w:hint="default"/>
      </w:rPr>
    </w:lvl>
    <w:lvl w:ilvl="7" w:tplc="FFFFFFFF">
      <w:start w:val="1"/>
      <w:numFmt w:val="bullet"/>
      <w:lvlText w:val="o"/>
      <w:lvlJc w:val="left"/>
      <w:pPr>
        <w:ind w:left="5968" w:hanging="360"/>
      </w:pPr>
      <w:rPr>
        <w:rFonts w:ascii="Courier New" w:hAnsi="Courier New" w:hint="default"/>
      </w:rPr>
    </w:lvl>
    <w:lvl w:ilvl="8" w:tplc="FFFFFFFF">
      <w:start w:val="1"/>
      <w:numFmt w:val="bullet"/>
      <w:lvlText w:val=""/>
      <w:lvlJc w:val="left"/>
      <w:pPr>
        <w:ind w:left="6688" w:hanging="360"/>
      </w:pPr>
      <w:rPr>
        <w:rFonts w:ascii="Wingdings" w:hAnsi="Wingdings" w:hint="default"/>
      </w:rPr>
    </w:lvl>
  </w:abstractNum>
  <w:abstractNum w:abstractNumId="33" w15:restartNumberingAfterBreak="0">
    <w:nsid w:val="7F7169E2"/>
    <w:multiLevelType w:val="hybridMultilevel"/>
    <w:tmpl w:val="F404DFF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0314678">
    <w:abstractNumId w:val="4"/>
  </w:num>
  <w:num w:numId="2" w16cid:durableId="184178062">
    <w:abstractNumId w:val="28"/>
  </w:num>
  <w:num w:numId="3" w16cid:durableId="2265013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052532">
    <w:abstractNumId w:val="24"/>
  </w:num>
  <w:num w:numId="5" w16cid:durableId="2131512724">
    <w:abstractNumId w:val="17"/>
  </w:num>
  <w:num w:numId="6" w16cid:durableId="1908756933">
    <w:abstractNumId w:val="21"/>
  </w:num>
  <w:num w:numId="7" w16cid:durableId="1983731078">
    <w:abstractNumId w:val="0"/>
  </w:num>
  <w:num w:numId="8" w16cid:durableId="1119689584">
    <w:abstractNumId w:val="13"/>
  </w:num>
  <w:num w:numId="9" w16cid:durableId="385833926">
    <w:abstractNumId w:val="27"/>
  </w:num>
  <w:num w:numId="10" w16cid:durableId="1373264542">
    <w:abstractNumId w:val="12"/>
  </w:num>
  <w:num w:numId="11" w16cid:durableId="839662621">
    <w:abstractNumId w:val="7"/>
  </w:num>
  <w:num w:numId="12" w16cid:durableId="1560825681">
    <w:abstractNumId w:val="15"/>
  </w:num>
  <w:num w:numId="13" w16cid:durableId="1806896362">
    <w:abstractNumId w:val="3"/>
  </w:num>
  <w:num w:numId="14" w16cid:durableId="1066883018">
    <w:abstractNumId w:val="18"/>
  </w:num>
  <w:num w:numId="15" w16cid:durableId="1984774149">
    <w:abstractNumId w:val="23"/>
  </w:num>
  <w:num w:numId="16" w16cid:durableId="1308245363">
    <w:abstractNumId w:val="1"/>
  </w:num>
  <w:num w:numId="17" w16cid:durableId="1478374492">
    <w:abstractNumId w:val="29"/>
  </w:num>
  <w:num w:numId="18" w16cid:durableId="969937551">
    <w:abstractNumId w:val="2"/>
  </w:num>
  <w:num w:numId="19" w16cid:durableId="340812997">
    <w:abstractNumId w:val="25"/>
  </w:num>
  <w:num w:numId="20" w16cid:durableId="29190663">
    <w:abstractNumId w:val="10"/>
  </w:num>
  <w:num w:numId="21" w16cid:durableId="1253661165">
    <w:abstractNumId w:val="22"/>
  </w:num>
  <w:num w:numId="22" w16cid:durableId="1320230133">
    <w:abstractNumId w:val="11"/>
  </w:num>
  <w:num w:numId="23" w16cid:durableId="1136949533">
    <w:abstractNumId w:val="8"/>
  </w:num>
  <w:num w:numId="24" w16cid:durableId="1175850096">
    <w:abstractNumId w:val="9"/>
  </w:num>
  <w:num w:numId="25" w16cid:durableId="475028462">
    <w:abstractNumId w:val="14"/>
  </w:num>
  <w:num w:numId="26" w16cid:durableId="1606965571">
    <w:abstractNumId w:val="5"/>
  </w:num>
  <w:num w:numId="27" w16cid:durableId="1526291754">
    <w:abstractNumId w:val="26"/>
  </w:num>
  <w:num w:numId="28" w16cid:durableId="1720352554">
    <w:abstractNumId w:val="31"/>
  </w:num>
  <w:num w:numId="29" w16cid:durableId="1320771530">
    <w:abstractNumId w:val="16"/>
  </w:num>
  <w:num w:numId="30" w16cid:durableId="1766611918">
    <w:abstractNumId w:val="33"/>
  </w:num>
  <w:num w:numId="31" w16cid:durableId="1818061511">
    <w:abstractNumId w:val="32"/>
  </w:num>
  <w:num w:numId="32" w16cid:durableId="324867476">
    <w:abstractNumId w:val="19"/>
  </w:num>
  <w:num w:numId="33" w16cid:durableId="1774663823">
    <w:abstractNumId w:val="20"/>
  </w:num>
  <w:num w:numId="34" w16cid:durableId="1881746506">
    <w:abstractNumId w:val="30"/>
  </w:num>
  <w:num w:numId="35" w16cid:durableId="1674335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efaultTableStyle w:val="PBtabel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10"/>
    <w:rsid w:val="000164B3"/>
    <w:rsid w:val="000274A4"/>
    <w:rsid w:val="00045A89"/>
    <w:rsid w:val="00067FCE"/>
    <w:rsid w:val="00080121"/>
    <w:rsid w:val="00102B46"/>
    <w:rsid w:val="0010616B"/>
    <w:rsid w:val="001407A7"/>
    <w:rsid w:val="001B6B31"/>
    <w:rsid w:val="001C5B01"/>
    <w:rsid w:val="001C63DE"/>
    <w:rsid w:val="0020167A"/>
    <w:rsid w:val="00281412"/>
    <w:rsid w:val="002C3AED"/>
    <w:rsid w:val="00301D22"/>
    <w:rsid w:val="003704FF"/>
    <w:rsid w:val="003D2520"/>
    <w:rsid w:val="00446F76"/>
    <w:rsid w:val="004521DC"/>
    <w:rsid w:val="004800E2"/>
    <w:rsid w:val="004B39E5"/>
    <w:rsid w:val="004F2224"/>
    <w:rsid w:val="005B281F"/>
    <w:rsid w:val="00660873"/>
    <w:rsid w:val="0066606E"/>
    <w:rsid w:val="0068766E"/>
    <w:rsid w:val="00740F43"/>
    <w:rsid w:val="00790A0D"/>
    <w:rsid w:val="008678BA"/>
    <w:rsid w:val="008A0F35"/>
    <w:rsid w:val="008D6F4C"/>
    <w:rsid w:val="009E4610"/>
    <w:rsid w:val="00A3497C"/>
    <w:rsid w:val="00A53D2B"/>
    <w:rsid w:val="00B10BE1"/>
    <w:rsid w:val="00B42629"/>
    <w:rsid w:val="00BC6007"/>
    <w:rsid w:val="00C44C19"/>
    <w:rsid w:val="00C713EB"/>
    <w:rsid w:val="00CC2A58"/>
    <w:rsid w:val="00D21D89"/>
    <w:rsid w:val="00D3523A"/>
    <w:rsid w:val="00D85F01"/>
    <w:rsid w:val="00DA0029"/>
    <w:rsid w:val="00DC309D"/>
    <w:rsid w:val="00EC01F2"/>
    <w:rsid w:val="00EE734D"/>
    <w:rsid w:val="00F84953"/>
    <w:rsid w:val="00FC52C3"/>
    <w:rsid w:val="00FE5881"/>
    <w:rsid w:val="00FF46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D7965"/>
  <w14:defaultImageDpi w14:val="32767"/>
  <w15:chartTrackingRefBased/>
  <w15:docId w15:val="{1C706B68-D026-4BD5-BCFA-D8E046F2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E4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E4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9E46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9E46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E46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E46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E46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E46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E46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E461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E461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9E461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9E461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E461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E46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46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46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4610"/>
    <w:rPr>
      <w:rFonts w:eastAsiaTheme="majorEastAsia" w:cstheme="majorBidi"/>
      <w:color w:val="272727" w:themeColor="text1" w:themeTint="D8"/>
    </w:rPr>
  </w:style>
  <w:style w:type="paragraph" w:styleId="Tytu">
    <w:name w:val="Title"/>
    <w:basedOn w:val="Normalny"/>
    <w:next w:val="Normalny"/>
    <w:link w:val="TytuZnak"/>
    <w:uiPriority w:val="10"/>
    <w:qFormat/>
    <w:rsid w:val="009E4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4610"/>
    <w:rPr>
      <w:rFonts w:asciiTheme="majorHAnsi" w:eastAsiaTheme="majorEastAsia" w:hAnsiTheme="majorHAnsi" w:cstheme="majorBidi"/>
      <w:spacing w:val="-10"/>
      <w:kern w:val="28"/>
      <w:sz w:val="56"/>
      <w:szCs w:val="56"/>
    </w:rPr>
  </w:style>
  <w:style w:type="paragraph" w:styleId="Cytatintensywny">
    <w:name w:val="Intense Quote"/>
    <w:basedOn w:val="Normalny"/>
    <w:next w:val="Normalny"/>
    <w:link w:val="CytatintensywnyZnak"/>
    <w:uiPriority w:val="30"/>
    <w:qFormat/>
    <w:rsid w:val="00BC600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CytatintensywnyZnak">
    <w:name w:val="Cytat intensywny Znak"/>
    <w:basedOn w:val="Domylnaczcionkaakapitu"/>
    <w:link w:val="Cytatintensywny"/>
    <w:uiPriority w:val="30"/>
    <w:rsid w:val="00BC6007"/>
    <w:rPr>
      <w:i/>
      <w:iCs/>
      <w:color w:val="156082" w:themeColor="accent1"/>
    </w:rPr>
  </w:style>
  <w:style w:type="paragraph" w:styleId="Nagwek">
    <w:name w:val="header"/>
    <w:basedOn w:val="Normalny"/>
    <w:link w:val="NagwekZnak"/>
    <w:uiPriority w:val="99"/>
    <w:unhideWhenUsed/>
    <w:rsid w:val="006876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766E"/>
  </w:style>
  <w:style w:type="character" w:styleId="Wyrnienieintensywne">
    <w:name w:val="Intense Emphasis"/>
    <w:basedOn w:val="Domylnaczcionkaakapitu"/>
    <w:uiPriority w:val="21"/>
    <w:qFormat/>
    <w:rsid w:val="009E4610"/>
    <w:rPr>
      <w:i/>
      <w:iCs/>
      <w:color w:val="0F4761" w:themeColor="accent1" w:themeShade="BF"/>
    </w:rPr>
  </w:style>
  <w:style w:type="character" w:styleId="Odwoanieintensywne">
    <w:name w:val="Intense Reference"/>
    <w:basedOn w:val="Domylnaczcionkaakapitu"/>
    <w:uiPriority w:val="32"/>
    <w:qFormat/>
    <w:rsid w:val="009E4610"/>
    <w:rPr>
      <w:b/>
      <w:bCs/>
      <w:smallCaps/>
      <w:color w:val="0F4761" w:themeColor="accent1" w:themeShade="BF"/>
      <w:spacing w:val="5"/>
    </w:rPr>
  </w:style>
  <w:style w:type="paragraph" w:styleId="Stopka">
    <w:name w:val="footer"/>
    <w:basedOn w:val="Normalny"/>
    <w:link w:val="StopkaZnak"/>
    <w:uiPriority w:val="99"/>
    <w:unhideWhenUsed/>
    <w:rsid w:val="009E4610"/>
    <w:pPr>
      <w:tabs>
        <w:tab w:val="center" w:pos="4536"/>
        <w:tab w:val="right" w:pos="9072"/>
      </w:tabs>
      <w:spacing w:after="0" w:line="240" w:lineRule="auto"/>
    </w:pPr>
    <w:rPr>
      <w:rFonts w:ascii="Brutal Type" w:hAnsi="Brutal Type" w:cs="Times New Roman (Tekst podstawo"/>
      <w:kern w:val="0"/>
      <w14:ligatures w14:val="none"/>
    </w:rPr>
  </w:style>
  <w:style w:type="character" w:customStyle="1" w:styleId="StopkaZnak">
    <w:name w:val="Stopka Znak"/>
    <w:basedOn w:val="Domylnaczcionkaakapitu"/>
    <w:link w:val="Stopka"/>
    <w:uiPriority w:val="99"/>
    <w:rsid w:val="009E4610"/>
    <w:rPr>
      <w:rFonts w:ascii="Brutal Type" w:hAnsi="Brutal Type" w:cs="Times New Roman (Tekst podstawo"/>
      <w:kern w:val="0"/>
      <w14:ligatures w14:val="none"/>
    </w:rPr>
  </w:style>
  <w:style w:type="paragraph" w:styleId="Tekstprzypisudolnego">
    <w:name w:val="footnote text"/>
    <w:basedOn w:val="Normalny"/>
    <w:link w:val="TekstprzypisudolnegoZnak"/>
    <w:uiPriority w:val="99"/>
    <w:semiHidden/>
    <w:unhideWhenUsed/>
    <w:rsid w:val="009E4610"/>
    <w:pPr>
      <w:spacing w:after="0" w:line="240" w:lineRule="auto"/>
    </w:pPr>
    <w:rPr>
      <w:rFonts w:ascii="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qFormat/>
    <w:rsid w:val="009E4610"/>
    <w:rPr>
      <w:rFonts w:ascii="Times New Roman" w:hAnsi="Times New Roman" w:cs="Times New Roman"/>
      <w:kern w:val="0"/>
      <w:sz w:val="20"/>
      <w:szCs w:val="20"/>
      <w:lang w:eastAsia="pl-PL"/>
      <w14:ligatures w14:val="none"/>
    </w:rPr>
  </w:style>
  <w:style w:type="paragraph" w:customStyle="1" w:styleId="PBrysunekpodpis">
    <w:name w:val="!PB_rysunek_podpis"/>
    <w:basedOn w:val="Normalny"/>
    <w:link w:val="PBrysunekpodpisZnak"/>
    <w:rsid w:val="0068766E"/>
    <w:pPr>
      <w:tabs>
        <w:tab w:val="left" w:pos="284"/>
      </w:tabs>
      <w:spacing w:before="120" w:after="240" w:line="240" w:lineRule="auto"/>
    </w:pPr>
    <w:rPr>
      <w:rFonts w:ascii="Arial" w:eastAsia="Times New Roman" w:hAnsi="Arial" w:cs="Times New Roman"/>
      <w:kern w:val="0"/>
      <w:sz w:val="20"/>
      <w:szCs w:val="18"/>
      <w:lang w:eastAsia="pl-PL"/>
      <w14:ligatures w14:val="none"/>
    </w:rPr>
  </w:style>
  <w:style w:type="paragraph" w:customStyle="1" w:styleId="normalny115">
    <w:name w:val="normalny_115"/>
    <w:basedOn w:val="Normalny"/>
    <w:link w:val="normalny115Znak"/>
    <w:rsid w:val="009E4610"/>
    <w:pPr>
      <w:spacing w:after="0" w:line="276" w:lineRule="auto"/>
      <w:ind w:firstLine="284"/>
      <w:jc w:val="both"/>
    </w:pPr>
    <w:rPr>
      <w:rFonts w:ascii="Times New Roman" w:eastAsia="Times New Roman" w:hAnsi="Times New Roman" w:cs="Times New Roman"/>
      <w:kern w:val="0"/>
      <w:sz w:val="22"/>
      <w:szCs w:val="22"/>
      <w:lang w:eastAsia="pl-PL"/>
      <w14:ligatures w14:val="none"/>
    </w:rPr>
  </w:style>
  <w:style w:type="character" w:styleId="Odwoanieprzypisudolnego">
    <w:name w:val="footnote reference"/>
    <w:uiPriority w:val="99"/>
    <w:semiHidden/>
    <w:unhideWhenUsed/>
    <w:qFormat/>
    <w:rsid w:val="009E4610"/>
    <w:rPr>
      <w:rFonts w:ascii="Times New Roman" w:hAnsi="Times New Roman" w:cs="Times New Roman" w:hint="default"/>
      <w:vertAlign w:val="superscript"/>
    </w:rPr>
  </w:style>
  <w:style w:type="character" w:customStyle="1" w:styleId="Zakotwiczenieprzypisudolnego">
    <w:name w:val="Zakotwiczenie przypisu dolnego"/>
    <w:rsid w:val="009E4610"/>
    <w:rPr>
      <w:vertAlign w:val="superscript"/>
    </w:rPr>
  </w:style>
  <w:style w:type="table" w:styleId="Tabela-Siatka">
    <w:name w:val="Table Grid"/>
    <w:basedOn w:val="Standardowy"/>
    <w:uiPriority w:val="59"/>
    <w:rsid w:val="009E4610"/>
    <w:pPr>
      <w:spacing w:after="0" w:line="240" w:lineRule="auto"/>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E4610"/>
    <w:pPr>
      <w:spacing w:after="0" w:line="240" w:lineRule="auto"/>
    </w:pPr>
    <w:rPr>
      <w:rFonts w:ascii="Brutal Type" w:hAnsi="Brutal Type" w:cs="Times New Roman (Tekst podstawo"/>
      <w:kern w:val="0"/>
      <w14:ligatures w14:val="none"/>
    </w:rPr>
  </w:style>
  <w:style w:type="character" w:styleId="Odwoaniedokomentarza">
    <w:name w:val="annotation reference"/>
    <w:basedOn w:val="Domylnaczcionkaakapitu"/>
    <w:uiPriority w:val="99"/>
    <w:semiHidden/>
    <w:unhideWhenUsed/>
    <w:rsid w:val="009E4610"/>
    <w:rPr>
      <w:sz w:val="16"/>
      <w:szCs w:val="16"/>
    </w:rPr>
  </w:style>
  <w:style w:type="paragraph" w:styleId="Tekstkomentarza">
    <w:name w:val="annotation text"/>
    <w:basedOn w:val="Normalny"/>
    <w:link w:val="TekstkomentarzaZnak"/>
    <w:uiPriority w:val="99"/>
    <w:unhideWhenUsed/>
    <w:rsid w:val="009E4610"/>
    <w:pPr>
      <w:spacing w:after="0" w:line="240" w:lineRule="auto"/>
    </w:pPr>
    <w:rPr>
      <w:rFonts w:ascii="Brutal Type" w:hAnsi="Brutal Type" w:cs="Times New Roman (Tekst podstawo"/>
      <w:kern w:val="0"/>
      <w:sz w:val="20"/>
      <w:szCs w:val="20"/>
      <w14:ligatures w14:val="none"/>
    </w:rPr>
  </w:style>
  <w:style w:type="character" w:customStyle="1" w:styleId="TekstkomentarzaZnak">
    <w:name w:val="Tekst komentarza Znak"/>
    <w:basedOn w:val="Domylnaczcionkaakapitu"/>
    <w:link w:val="Tekstkomentarza"/>
    <w:uiPriority w:val="99"/>
    <w:rsid w:val="009E4610"/>
    <w:rPr>
      <w:rFonts w:ascii="Brutal Type" w:hAnsi="Brutal Type" w:cs="Times New Roman (Tekst podstawo"/>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9E4610"/>
    <w:rPr>
      <w:b/>
      <w:bCs/>
    </w:rPr>
  </w:style>
  <w:style w:type="character" w:customStyle="1" w:styleId="TematkomentarzaZnak">
    <w:name w:val="Temat komentarza Znak"/>
    <w:basedOn w:val="TekstkomentarzaZnak"/>
    <w:link w:val="Tematkomentarza"/>
    <w:uiPriority w:val="99"/>
    <w:semiHidden/>
    <w:rsid w:val="009E4610"/>
    <w:rPr>
      <w:rFonts w:ascii="Brutal Type" w:hAnsi="Brutal Type" w:cs="Times New Roman (Tekst podstawo"/>
      <w:b/>
      <w:bCs/>
      <w:kern w:val="0"/>
      <w:sz w:val="20"/>
      <w:szCs w:val="20"/>
      <w14:ligatures w14:val="none"/>
    </w:rPr>
  </w:style>
  <w:style w:type="paragraph" w:styleId="Tekstdymka">
    <w:name w:val="Balloon Text"/>
    <w:basedOn w:val="Normalny"/>
    <w:link w:val="TekstdymkaZnak"/>
    <w:uiPriority w:val="99"/>
    <w:semiHidden/>
    <w:unhideWhenUsed/>
    <w:rsid w:val="009E4610"/>
    <w:pPr>
      <w:spacing w:after="0" w:line="240" w:lineRule="auto"/>
    </w:pPr>
    <w:rPr>
      <w:rFonts w:ascii="Segoe UI" w:hAnsi="Segoe UI" w:cs="Segoe UI"/>
      <w:kern w:val="0"/>
      <w:sz w:val="18"/>
      <w:szCs w:val="18"/>
      <w14:ligatures w14:val="none"/>
    </w:rPr>
  </w:style>
  <w:style w:type="character" w:customStyle="1" w:styleId="TekstdymkaZnak">
    <w:name w:val="Tekst dymka Znak"/>
    <w:basedOn w:val="Domylnaczcionkaakapitu"/>
    <w:link w:val="Tekstdymka"/>
    <w:uiPriority w:val="99"/>
    <w:semiHidden/>
    <w:rsid w:val="009E4610"/>
    <w:rPr>
      <w:rFonts w:ascii="Segoe UI" w:hAnsi="Segoe UI" w:cs="Segoe UI"/>
      <w:kern w:val="0"/>
      <w:sz w:val="18"/>
      <w:szCs w:val="18"/>
      <w14:ligatures w14:val="none"/>
    </w:rPr>
  </w:style>
  <w:style w:type="paragraph" w:customStyle="1" w:styleId="PBtekstgwny">
    <w:name w:val="!!PB_tekst główny"/>
    <w:basedOn w:val="normalny115"/>
    <w:link w:val="PBtekstgwnyZnak"/>
    <w:qFormat/>
    <w:rsid w:val="00D21D89"/>
    <w:rPr>
      <w:sz w:val="24"/>
    </w:rPr>
  </w:style>
  <w:style w:type="character" w:customStyle="1" w:styleId="normalny115Znak">
    <w:name w:val="normalny_115 Znak"/>
    <w:basedOn w:val="Domylnaczcionkaakapitu"/>
    <w:link w:val="normalny115"/>
    <w:rsid w:val="009E4610"/>
    <w:rPr>
      <w:rFonts w:ascii="Times New Roman" w:eastAsia="Times New Roman" w:hAnsi="Times New Roman" w:cs="Times New Roman"/>
      <w:kern w:val="0"/>
      <w:sz w:val="22"/>
      <w:szCs w:val="22"/>
      <w:lang w:eastAsia="pl-PL"/>
      <w14:ligatures w14:val="none"/>
    </w:rPr>
  </w:style>
  <w:style w:type="character" w:customStyle="1" w:styleId="PBtekstgwnyZnak">
    <w:name w:val="!!PB_tekst główny Znak"/>
    <w:basedOn w:val="normalny115Znak"/>
    <w:link w:val="PBtekstgwny"/>
    <w:rsid w:val="00D21D89"/>
    <w:rPr>
      <w:rFonts w:ascii="Times New Roman" w:eastAsia="Times New Roman" w:hAnsi="Times New Roman" w:cs="Times New Roman"/>
      <w:kern w:val="0"/>
      <w:sz w:val="22"/>
      <w:szCs w:val="22"/>
      <w:lang w:eastAsia="pl-PL"/>
      <w14:ligatures w14:val="none"/>
    </w:rPr>
  </w:style>
  <w:style w:type="character" w:customStyle="1" w:styleId="PBrysunekpodpisZnak">
    <w:name w:val="!PB_rysunek_podpis Znak"/>
    <w:basedOn w:val="Domylnaczcionkaakapitu"/>
    <w:link w:val="PBrysunekpodpis"/>
    <w:rsid w:val="0068766E"/>
    <w:rPr>
      <w:rFonts w:ascii="Arial" w:eastAsia="Times New Roman" w:hAnsi="Arial" w:cs="Times New Roman"/>
      <w:kern w:val="0"/>
      <w:sz w:val="20"/>
      <w:szCs w:val="18"/>
      <w:lang w:eastAsia="pl-PL"/>
      <w14:ligatures w14:val="none"/>
    </w:rPr>
  </w:style>
  <w:style w:type="paragraph" w:customStyle="1" w:styleId="PBwypunktowanie">
    <w:name w:val="!PB_wypunktowanie"/>
    <w:basedOn w:val="PBtekstgwny"/>
    <w:link w:val="PBwypunktowanieZnak"/>
    <w:rsid w:val="00301D22"/>
    <w:pPr>
      <w:numPr>
        <w:numId w:val="2"/>
      </w:numPr>
    </w:pPr>
  </w:style>
  <w:style w:type="character" w:customStyle="1" w:styleId="PBwypunktowanieZnak">
    <w:name w:val="!PB_wypunktowanie Znak"/>
    <w:basedOn w:val="Domylnaczcionkaakapitu"/>
    <w:link w:val="PBwypunktowanie"/>
    <w:rsid w:val="00301D22"/>
    <w:rPr>
      <w:rFonts w:ascii="Times New Roman" w:eastAsia="Times New Roman" w:hAnsi="Times New Roman" w:cs="Times New Roman"/>
      <w:kern w:val="0"/>
      <w:szCs w:val="22"/>
      <w:lang w:eastAsia="pl-PL"/>
      <w14:ligatures w14:val="none"/>
    </w:rPr>
  </w:style>
  <w:style w:type="paragraph" w:customStyle="1" w:styleId="PBtabapodpis">
    <w:name w:val="!PB_taba podpis"/>
    <w:link w:val="PBtabapodpisZnak"/>
    <w:qFormat/>
    <w:rsid w:val="0068766E"/>
    <w:pPr>
      <w:spacing w:before="360" w:after="120"/>
    </w:pPr>
    <w:rPr>
      <w:rFonts w:ascii="Arial" w:eastAsia="Times New Roman" w:hAnsi="Arial" w:cs="Times New Roman"/>
      <w:kern w:val="0"/>
      <w:sz w:val="20"/>
      <w:szCs w:val="18"/>
      <w:lang w:eastAsia="pl-PL"/>
      <w14:ligatures w14:val="none"/>
    </w:rPr>
  </w:style>
  <w:style w:type="character" w:customStyle="1" w:styleId="PBtabapodpisZnak">
    <w:name w:val="!PB_taba podpis Znak"/>
    <w:basedOn w:val="PBrysunekpodpisZnak"/>
    <w:link w:val="PBtabapodpis"/>
    <w:rsid w:val="0068766E"/>
    <w:rPr>
      <w:rFonts w:ascii="Arial" w:eastAsia="Times New Roman" w:hAnsi="Arial" w:cs="Times New Roman"/>
      <w:kern w:val="0"/>
      <w:sz w:val="20"/>
      <w:szCs w:val="18"/>
      <w:lang w:eastAsia="pl-PL"/>
      <w14:ligatures w14:val="none"/>
    </w:rPr>
  </w:style>
  <w:style w:type="paragraph" w:customStyle="1" w:styleId="Text">
    <w:name w:val="Text"/>
    <w:basedOn w:val="Normalny"/>
    <w:qFormat/>
    <w:rsid w:val="009E4610"/>
    <w:pPr>
      <w:snapToGrid w:val="0"/>
      <w:spacing w:line="240" w:lineRule="auto"/>
      <w:jc w:val="both"/>
    </w:pPr>
    <w:rPr>
      <w:rFonts w:ascii="Times" w:hAnsi="Times" w:cs="Times New Roman (Cuerpo en alfa"/>
      <w:kern w:val="0"/>
      <w:sz w:val="20"/>
      <w:lang w:val="en-US"/>
      <w14:ligatures w14:val="none"/>
    </w:rPr>
  </w:style>
  <w:style w:type="character" w:styleId="Tekstzastpczy">
    <w:name w:val="Placeholder Text"/>
    <w:basedOn w:val="Domylnaczcionkaakapitu"/>
    <w:uiPriority w:val="99"/>
    <w:semiHidden/>
    <w:rsid w:val="009E4610"/>
    <w:rPr>
      <w:color w:val="666666"/>
    </w:rPr>
  </w:style>
  <w:style w:type="paragraph" w:styleId="Tekstpodstawowy">
    <w:name w:val="Body Text"/>
    <w:basedOn w:val="Normalny"/>
    <w:link w:val="TekstpodstawowyZnak"/>
    <w:qFormat/>
    <w:rsid w:val="009E4610"/>
    <w:pPr>
      <w:spacing w:before="180" w:after="180" w:line="240" w:lineRule="auto"/>
      <w:jc w:val="both"/>
    </w:pPr>
    <w:rPr>
      <w:rFonts w:ascii="Times New Roman" w:hAnsi="Times New Roman"/>
      <w:kern w:val="0"/>
      <w:sz w:val="22"/>
      <w:lang w:val="en-US"/>
      <w14:ligatures w14:val="none"/>
    </w:rPr>
  </w:style>
  <w:style w:type="character" w:customStyle="1" w:styleId="TekstpodstawowyZnak">
    <w:name w:val="Tekst podstawowy Znak"/>
    <w:basedOn w:val="Domylnaczcionkaakapitu"/>
    <w:link w:val="Tekstpodstawowy"/>
    <w:rsid w:val="009E4610"/>
    <w:rPr>
      <w:rFonts w:ascii="Times New Roman" w:hAnsi="Times New Roman"/>
      <w:kern w:val="0"/>
      <w:sz w:val="22"/>
      <w:lang w:val="en-US"/>
      <w14:ligatures w14:val="none"/>
    </w:rPr>
  </w:style>
  <w:style w:type="character" w:styleId="Hipercze">
    <w:name w:val="Hyperlink"/>
    <w:basedOn w:val="Domylnaczcionkaakapitu"/>
    <w:uiPriority w:val="99"/>
    <w:rsid w:val="009E4610"/>
    <w:rPr>
      <w:color w:val="156082" w:themeColor="accent1"/>
    </w:rPr>
  </w:style>
  <w:style w:type="table" w:customStyle="1" w:styleId="Table">
    <w:name w:val="Table"/>
    <w:semiHidden/>
    <w:unhideWhenUsed/>
    <w:qFormat/>
    <w:rsid w:val="009E4610"/>
    <w:pPr>
      <w:spacing w:after="200" w:line="240" w:lineRule="auto"/>
    </w:pPr>
    <w:rPr>
      <w:kern w:val="0"/>
      <w:sz w:val="20"/>
      <w:szCs w:val="20"/>
      <w:lang w:val="en-US" w:eastAsia="pl-PL"/>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Normalny"/>
    <w:rsid w:val="00BC6007"/>
    <w:pPr>
      <w:keepNext/>
      <w:spacing w:after="120" w:line="240" w:lineRule="auto"/>
    </w:pPr>
    <w:rPr>
      <w:i/>
      <w:kern w:val="0"/>
      <w:lang w:val="en-US"/>
      <w14:ligatures w14:val="none"/>
    </w:rPr>
  </w:style>
  <w:style w:type="table" w:styleId="Siatkatabelijasna">
    <w:name w:val="Grid Table Light"/>
    <w:basedOn w:val="Standardowy"/>
    <w:uiPriority w:val="40"/>
    <w:rsid w:val="009E4610"/>
    <w:pPr>
      <w:spacing w:after="0" w:line="240" w:lineRule="auto"/>
    </w:pPr>
    <w:rPr>
      <w:rFonts w:ascii="Brutal Type" w:hAnsi="Brutal Type" w:cs="Times New Roman (Tekst podstawo"/>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nyWeb">
    <w:name w:val="Normal (Web)"/>
    <w:basedOn w:val="Normalny"/>
    <w:uiPriority w:val="99"/>
    <w:unhideWhenUsed/>
    <w:rsid w:val="009E4610"/>
    <w:pPr>
      <w:spacing w:after="0" w:line="240" w:lineRule="auto"/>
    </w:pPr>
    <w:rPr>
      <w:rFonts w:ascii="Times New Roman" w:hAnsi="Times New Roman" w:cs="Times New Roman"/>
      <w:kern w:val="0"/>
      <w14:ligatures w14:val="none"/>
    </w:rPr>
  </w:style>
  <w:style w:type="paragraph" w:styleId="Tekstprzypisukocowego">
    <w:name w:val="endnote text"/>
    <w:basedOn w:val="Normalny"/>
    <w:link w:val="TekstprzypisukocowegoZnak"/>
    <w:uiPriority w:val="99"/>
    <w:semiHidden/>
    <w:unhideWhenUsed/>
    <w:rsid w:val="009E4610"/>
    <w:pPr>
      <w:spacing w:after="0" w:line="240" w:lineRule="auto"/>
    </w:pPr>
    <w:rPr>
      <w:rFonts w:ascii="Brutal Type" w:hAnsi="Brutal Type" w:cs="Times New Roman (Tekst podstawo"/>
      <w:kern w:val="0"/>
      <w:sz w:val="20"/>
      <w:szCs w:val="20"/>
      <w14:ligatures w14:val="none"/>
    </w:rPr>
  </w:style>
  <w:style w:type="character" w:customStyle="1" w:styleId="TekstprzypisukocowegoZnak">
    <w:name w:val="Tekst przypisu końcowego Znak"/>
    <w:basedOn w:val="Domylnaczcionkaakapitu"/>
    <w:link w:val="Tekstprzypisukocowego"/>
    <w:uiPriority w:val="99"/>
    <w:semiHidden/>
    <w:rsid w:val="009E4610"/>
    <w:rPr>
      <w:rFonts w:ascii="Brutal Type" w:hAnsi="Brutal Type" w:cs="Times New Roman (Tekst podstawo"/>
      <w:kern w:val="0"/>
      <w:sz w:val="20"/>
      <w:szCs w:val="20"/>
      <w14:ligatures w14:val="none"/>
    </w:rPr>
  </w:style>
  <w:style w:type="character" w:styleId="Odwoanieprzypisukocowego">
    <w:name w:val="endnote reference"/>
    <w:basedOn w:val="Domylnaczcionkaakapitu"/>
    <w:uiPriority w:val="99"/>
    <w:semiHidden/>
    <w:unhideWhenUsed/>
    <w:rsid w:val="009E4610"/>
    <w:rPr>
      <w:vertAlign w:val="superscript"/>
    </w:rPr>
  </w:style>
  <w:style w:type="character" w:customStyle="1" w:styleId="hgkelc">
    <w:name w:val="hgkelc"/>
    <w:basedOn w:val="Domylnaczcionkaakapitu"/>
    <w:rsid w:val="009E4610"/>
  </w:style>
  <w:style w:type="table" w:customStyle="1" w:styleId="Siatkatabelijasna1">
    <w:name w:val="Siatka tabeli — jasna1"/>
    <w:basedOn w:val="Standardowy"/>
    <w:next w:val="Siatkatabelijasna"/>
    <w:uiPriority w:val="40"/>
    <w:rsid w:val="009E4610"/>
    <w:pPr>
      <w:spacing w:after="0" w:line="240" w:lineRule="auto"/>
    </w:pPr>
    <w:rPr>
      <w:rFonts w:ascii="Arial" w:eastAsia="Arial" w:hAnsi="Arial" w:cs="Arial"/>
      <w:kern w:val="0"/>
      <w:sz w:val="22"/>
      <w:szCs w:val="22"/>
      <w:lang w:val="pl" w:eastAsia="pl-P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tytu">
    <w:name w:val="!!!PB_tytuł"/>
    <w:basedOn w:val="Normalny"/>
    <w:next w:val="PBautor"/>
    <w:qFormat/>
    <w:rsid w:val="00BC6007"/>
    <w:pPr>
      <w:keepNext/>
      <w:tabs>
        <w:tab w:val="left" w:pos="284"/>
      </w:tabs>
      <w:spacing w:before="480" w:after="600" w:line="240" w:lineRule="auto"/>
      <w:outlineLvl w:val="0"/>
    </w:pPr>
    <w:rPr>
      <w:rFonts w:ascii="Arial" w:eastAsia="Times New Roman" w:hAnsi="Arial" w:cs="Arial"/>
      <w:bCs/>
      <w:color w:val="000000" w:themeColor="text1"/>
      <w:kern w:val="0"/>
      <w:sz w:val="32"/>
      <w:szCs w:val="32"/>
      <w:lang w:eastAsia="pl-PL"/>
      <w14:ligatures w14:val="none"/>
    </w:rPr>
  </w:style>
  <w:style w:type="paragraph" w:customStyle="1" w:styleId="PBautor">
    <w:name w:val="!!PB_autor"/>
    <w:basedOn w:val="PBtekstgwny"/>
    <w:next w:val="PBautorkontakt"/>
    <w:qFormat/>
    <w:rsid w:val="00BC6007"/>
    <w:pPr>
      <w:tabs>
        <w:tab w:val="left" w:pos="284"/>
      </w:tabs>
      <w:spacing w:after="120" w:line="240" w:lineRule="auto"/>
      <w:jc w:val="right"/>
    </w:pPr>
    <w:rPr>
      <w:rFonts w:ascii="Arial" w:hAnsi="Arial" w:cs="Arial"/>
      <w:i/>
      <w:iCs/>
      <w:sz w:val="22"/>
    </w:rPr>
  </w:style>
  <w:style w:type="paragraph" w:customStyle="1" w:styleId="PBautorkontakt">
    <w:name w:val="!!PB_autor kontakt"/>
    <w:basedOn w:val="PBautor"/>
    <w:next w:val="PBAbstraktKey"/>
    <w:qFormat/>
    <w:rsid w:val="0010616B"/>
    <w:pPr>
      <w:spacing w:after="0"/>
    </w:pPr>
    <w:rPr>
      <w:iCs w:val="0"/>
      <w:sz w:val="20"/>
      <w:szCs w:val="20"/>
    </w:rPr>
  </w:style>
  <w:style w:type="paragraph" w:customStyle="1" w:styleId="PBAbstraktKey">
    <w:name w:val="!!PB_Abstrakt/Key"/>
    <w:basedOn w:val="PBtekstgwny"/>
    <w:qFormat/>
    <w:rsid w:val="0068766E"/>
    <w:pPr>
      <w:tabs>
        <w:tab w:val="left" w:pos="284"/>
      </w:tabs>
      <w:spacing w:before="240" w:after="120" w:line="240" w:lineRule="auto"/>
      <w:ind w:left="680" w:right="680" w:firstLine="0"/>
    </w:pPr>
    <w:rPr>
      <w:bCs/>
      <w:iCs/>
      <w:sz w:val="20"/>
      <w:szCs w:val="20"/>
      <w:lang w:val="en-US"/>
    </w:rPr>
  </w:style>
  <w:style w:type="paragraph" w:customStyle="1" w:styleId="PBrozdzia">
    <w:name w:val="!!PB_rozdział"/>
    <w:basedOn w:val="PBtekstgwny"/>
    <w:next w:val="PBtekstgwny"/>
    <w:qFormat/>
    <w:rsid w:val="0010616B"/>
    <w:pPr>
      <w:keepNext/>
      <w:tabs>
        <w:tab w:val="left" w:pos="284"/>
      </w:tabs>
      <w:spacing w:before="360" w:after="120" w:line="240" w:lineRule="auto"/>
      <w:ind w:firstLine="0"/>
      <w:outlineLvl w:val="0"/>
    </w:pPr>
    <w:rPr>
      <w:rFonts w:ascii="Arial" w:hAnsi="Arial" w:cs="Arial"/>
      <w:bCs/>
      <w:color w:val="000000" w:themeColor="text1"/>
      <w:sz w:val="28"/>
      <w:szCs w:val="28"/>
    </w:rPr>
  </w:style>
  <w:style w:type="paragraph" w:customStyle="1" w:styleId="PBwzr">
    <w:name w:val="!PB_wzór"/>
    <w:basedOn w:val="PBtekstgwny"/>
    <w:qFormat/>
    <w:rsid w:val="00EE734D"/>
    <w:pPr>
      <w:tabs>
        <w:tab w:val="center" w:pos="567"/>
        <w:tab w:val="center" w:pos="2835"/>
        <w:tab w:val="center" w:pos="5670"/>
        <w:tab w:val="right" w:pos="14175"/>
      </w:tabs>
      <w:spacing w:before="240" w:after="120"/>
      <w:ind w:firstLine="0"/>
      <w:jc w:val="left"/>
    </w:pPr>
    <w:rPr>
      <w:lang w:val="en-US"/>
    </w:rPr>
  </w:style>
  <w:style w:type="paragraph" w:customStyle="1" w:styleId="PBrysunekrdo">
    <w:name w:val="!PB_rysunek źródło"/>
    <w:basedOn w:val="PBrysunekpodpis"/>
    <w:qFormat/>
    <w:rsid w:val="0010616B"/>
    <w:rPr>
      <w:iCs/>
    </w:rPr>
  </w:style>
  <w:style w:type="paragraph" w:customStyle="1" w:styleId="PBtabelardo">
    <w:name w:val="!PB_tabela źródło"/>
    <w:basedOn w:val="PBtabapodpis"/>
    <w:qFormat/>
    <w:rsid w:val="0068766E"/>
    <w:pPr>
      <w:spacing w:before="120" w:after="360"/>
    </w:pPr>
    <w:rPr>
      <w:iCs/>
    </w:rPr>
  </w:style>
  <w:style w:type="paragraph" w:customStyle="1" w:styleId="PBtabelazawarto">
    <w:name w:val="!PB_tabela zawartość"/>
    <w:basedOn w:val="PBtekstgwny"/>
    <w:qFormat/>
    <w:rsid w:val="00BC6007"/>
    <w:pPr>
      <w:ind w:firstLine="0"/>
    </w:pPr>
    <w:rPr>
      <w:rFonts w:ascii="Arial" w:hAnsi="Arial"/>
      <w:sz w:val="20"/>
      <w:szCs w:val="20"/>
      <w:lang w:val="en-US"/>
    </w:rPr>
  </w:style>
  <w:style w:type="table" w:customStyle="1" w:styleId="PBtabela">
    <w:name w:val="!PB_tabela"/>
    <w:basedOn w:val="Standardowy"/>
    <w:uiPriority w:val="99"/>
    <w:rsid w:val="008D6F4C"/>
    <w:pPr>
      <w:spacing w:after="0" w:line="240" w:lineRule="auto"/>
    </w:pPr>
    <w:rPr>
      <w:rFonts w:ascii="Arial" w:hAnsi="Arial"/>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b w:val="0"/>
      </w:rPr>
      <w:tblPr/>
      <w:tcPr>
        <w:shd w:val="clear" w:color="auto" w:fill="D9D9D9" w:themeFill="background1" w:themeFillShade="D9"/>
      </w:tcPr>
    </w:tblStylePr>
  </w:style>
  <w:style w:type="paragraph" w:customStyle="1" w:styleId="PBLiteraturarozdzia">
    <w:name w:val="!PB_Literatura rozdział"/>
    <w:basedOn w:val="Normalny"/>
    <w:qFormat/>
    <w:rsid w:val="00BC6007"/>
    <w:pPr>
      <w:keepNext/>
      <w:tabs>
        <w:tab w:val="left" w:pos="284"/>
      </w:tabs>
      <w:spacing w:before="120" w:after="120" w:line="240" w:lineRule="auto"/>
      <w:outlineLvl w:val="0"/>
    </w:pPr>
    <w:rPr>
      <w:rFonts w:ascii="Arial" w:eastAsia="Times New Roman" w:hAnsi="Arial" w:cs="Arial"/>
      <w:bCs/>
      <w:color w:val="000000" w:themeColor="text1"/>
      <w:kern w:val="0"/>
      <w:lang w:val="en-US" w:eastAsia="pl-PL"/>
      <w14:ligatures w14:val="none"/>
    </w:rPr>
  </w:style>
  <w:style w:type="paragraph" w:customStyle="1" w:styleId="PBLiteratura">
    <w:name w:val="!PB_Literatura"/>
    <w:basedOn w:val="Normalny"/>
    <w:qFormat/>
    <w:rsid w:val="00BC6007"/>
    <w:pPr>
      <w:tabs>
        <w:tab w:val="left" w:pos="384"/>
      </w:tabs>
      <w:spacing w:after="0" w:line="276" w:lineRule="auto"/>
      <w:ind w:left="426" w:hanging="426"/>
      <w:jc w:val="both"/>
    </w:pPr>
    <w:rPr>
      <w:rFonts w:ascii="Times New Roman" w:hAnsi="Times New Roman" w:cs="Times New Roman"/>
      <w:kern w:val="0"/>
      <w:sz w:val="22"/>
      <w:lang w:val="en-US"/>
      <w14:ligatures w14:val="none"/>
    </w:rPr>
  </w:style>
  <w:style w:type="character" w:styleId="Nierozpoznanawzmianka">
    <w:name w:val="Unresolved Mention"/>
    <w:basedOn w:val="Domylnaczcionkaakapitu"/>
    <w:uiPriority w:val="99"/>
    <w:semiHidden/>
    <w:unhideWhenUsed/>
    <w:rsid w:val="00281412"/>
    <w:rPr>
      <w:color w:val="605E5C"/>
      <w:shd w:val="clear" w:color="auto" w:fill="E1DFDD"/>
    </w:rPr>
  </w:style>
  <w:style w:type="paragraph" w:customStyle="1" w:styleId="PBnumerowanie">
    <w:name w:val="!PB_numerowanie"/>
    <w:basedOn w:val="PBtekstgwny"/>
    <w:qFormat/>
    <w:rsid w:val="00301D22"/>
    <w:pPr>
      <w:numPr>
        <w:numId w:val="35"/>
      </w:numPr>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pastyle.apa.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1298</Words>
  <Characters>8167</Characters>
  <Application>Microsoft Office Word</Application>
  <DocSecurity>0</DocSecurity>
  <Lines>226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Duniewska</dc:creator>
  <cp:keywords/>
  <dc:description/>
  <cp:lastModifiedBy>Adriana Dowbysz</cp:lastModifiedBy>
  <cp:revision>2</cp:revision>
  <dcterms:created xsi:type="dcterms:W3CDTF">2026-03-01T16:58:00Z</dcterms:created>
  <dcterms:modified xsi:type="dcterms:W3CDTF">2026-03-01T16:58:00Z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