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21E34B95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r w:rsidR="00137F7A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„Podniesienie kompetencji kadry akademickiej i potencjału instytucji w przyjmowaniu osób z zagranicy </w:t>
            </w:r>
            <w:r w:rsidR="00137F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37F7A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137F7A">
              <w:rPr>
                <w:rFonts w:asciiTheme="minorHAnsi" w:hAnsiTheme="minorHAnsi" w:cstheme="minorHAnsi"/>
                <w:sz w:val="20"/>
                <w:szCs w:val="20"/>
              </w:rPr>
              <w:t xml:space="preserve"> to Poland” (nr POWR.03.03.00-00-PN14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225E6A1E" w:rsidR="00130AD0" w:rsidRPr="00437A03" w:rsidRDefault="00346728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Poland</w:t>
            </w: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1402992D" w:rsidR="00130AD0" w:rsidRPr="00437A03" w:rsidRDefault="00346728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281">
              <w:rPr>
                <w:rFonts w:asciiTheme="minorHAnsi" w:hAnsiTheme="minorHAnsi" w:cstheme="minorHAnsi"/>
              </w:rPr>
              <w:t>BPI/WTP/2021/1/00101/U/00001</w:t>
            </w:r>
            <w:bookmarkStart w:id="0" w:name="_GoBack"/>
            <w:bookmarkEnd w:id="0"/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1B19D81E" w:rsidR="00130AD0" w:rsidRPr="00437A03" w:rsidRDefault="00346728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Politechnika Białostocka</w:t>
            </w: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04015A19" w:rsidR="00130AD0" w:rsidRPr="00437A03" w:rsidRDefault="00346728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Akcja-Integracja</w:t>
            </w: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75C9C86E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346728">
        <w:rPr>
          <w:rFonts w:asciiTheme="minorHAnsi" w:hAnsiTheme="minorHAnsi" w:cstheme="minorHAnsi"/>
        </w:rPr>
        <w:t>Politechniki Białostockiej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</w:t>
      </w:r>
      <w:r w:rsidR="00346728">
        <w:rPr>
          <w:rFonts w:asciiTheme="minorHAnsi" w:hAnsiTheme="minorHAnsi" w:cstheme="minorHAnsi"/>
        </w:rPr>
        <w:t>Akcja-Integracja”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akceptuję wszystkie postanowienia ww. </w:t>
      </w:r>
      <w:r w:rsidRPr="00437A03">
        <w:rPr>
          <w:rFonts w:asciiTheme="minorHAnsi" w:hAnsiTheme="minorHAnsi" w:cstheme="minorHAnsi"/>
        </w:rPr>
        <w:lastRenderedPageBreak/>
        <w:t>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9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DFF3" w14:textId="77777777" w:rsidR="001E7C9B" w:rsidRDefault="001E7C9B" w:rsidP="00A44C9D">
      <w:pPr>
        <w:spacing w:after="0" w:line="240" w:lineRule="auto"/>
      </w:pPr>
      <w:r>
        <w:separator/>
      </w:r>
    </w:p>
  </w:endnote>
  <w:endnote w:type="continuationSeparator" w:id="0">
    <w:p w14:paraId="1414D710" w14:textId="77777777" w:rsidR="001E7C9B" w:rsidRDefault="001E7C9B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C525" w14:textId="77777777" w:rsidR="001E7C9B" w:rsidRDefault="001E7C9B" w:rsidP="00A44C9D">
      <w:pPr>
        <w:spacing w:after="0" w:line="240" w:lineRule="auto"/>
      </w:pPr>
      <w:r>
        <w:separator/>
      </w:r>
    </w:p>
  </w:footnote>
  <w:footnote w:type="continuationSeparator" w:id="0">
    <w:p w14:paraId="40593E1D" w14:textId="77777777" w:rsidR="001E7C9B" w:rsidRDefault="001E7C9B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37F7A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C9B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6728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A14E-7792-463E-9A64-11170116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Marta Orpik</cp:lastModifiedBy>
  <cp:revision>42</cp:revision>
  <cp:lastPrinted>2020-09-21T12:20:00Z</cp:lastPrinted>
  <dcterms:created xsi:type="dcterms:W3CDTF">2020-07-13T07:48:00Z</dcterms:created>
  <dcterms:modified xsi:type="dcterms:W3CDTF">2023-03-07T09:01:00Z</dcterms:modified>
</cp:coreProperties>
</file>