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47" w:rsidRPr="008B18AE" w:rsidRDefault="00781447" w:rsidP="00781447">
      <w:pPr>
        <w:spacing w:after="160" w:line="276" w:lineRule="auto"/>
        <w:ind w:left="0" w:firstLine="0"/>
        <w:jc w:val="right"/>
        <w:rPr>
          <w:rFonts w:ascii="Arial Narrow" w:hAnsi="Arial Narrow"/>
          <w:color w:val="000000" w:themeColor="text1"/>
          <w:sz w:val="18"/>
          <w:szCs w:val="18"/>
        </w:rPr>
      </w:pPr>
      <w:r w:rsidRPr="008B18AE">
        <w:rPr>
          <w:rFonts w:ascii="Arial Narrow" w:hAnsi="Arial Narrow"/>
          <w:color w:val="000000" w:themeColor="text1"/>
          <w:sz w:val="18"/>
          <w:szCs w:val="18"/>
        </w:rPr>
        <w:t>Załącznik nr 2 do Zarządzenia Nr 915 z 2019 r. Rektora PB</w:t>
      </w:r>
    </w:p>
    <w:p w:rsidR="0051359A" w:rsidRPr="008B18AE" w:rsidRDefault="00781447" w:rsidP="00781447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color w:val="000000" w:themeColor="text1"/>
          <w:lang w:val="en-GB"/>
        </w:rPr>
      </w:pPr>
      <w:r w:rsidRPr="008B18AE">
        <w:rPr>
          <w:rFonts w:ascii="Arial Narrow" w:eastAsia="Times New Roman" w:hAnsi="Arial Narrow"/>
          <w:b/>
          <w:color w:val="000000" w:themeColor="text1"/>
          <w:lang w:val="en-GB"/>
        </w:rPr>
        <w:t>COURSE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8B18AE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8B18AE" w:rsidRDefault="00B407FD" w:rsidP="002A52C5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Bialystok University of Technology</w:t>
            </w:r>
          </w:p>
        </w:tc>
      </w:tr>
      <w:tr w:rsidR="0051359A" w:rsidRPr="008B18AE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highlight w:val="lightGray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8B18AE" w:rsidRDefault="002C4A9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Erasmus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8B18AE" w:rsidRDefault="002A52C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Bachelor’s degree</w:t>
            </w:r>
          </w:p>
          <w:p w:rsidR="002A52C5" w:rsidRPr="008B18AE" w:rsidRDefault="002A52C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Full time</w:t>
            </w:r>
          </w:p>
        </w:tc>
      </w:tr>
      <w:tr w:rsidR="0051359A" w:rsidRPr="008B18AE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8B18AE" w:rsidRDefault="002A52C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8B18AE" w:rsidRDefault="0083269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</w:tr>
      <w:tr w:rsidR="0051359A" w:rsidRPr="008B18AE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8B18AE" w:rsidRDefault="0009709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Computer Networks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8B18AE" w:rsidRDefault="00832697" w:rsidP="0090076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IS-FEE-100</w:t>
            </w:r>
            <w:r w:rsidR="00900761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82S</w:t>
            </w:r>
          </w:p>
        </w:tc>
      </w:tr>
      <w:tr w:rsidR="0051359A" w:rsidRPr="008B18AE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8B18AE" w:rsidRDefault="0083269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</w:t>
            </w:r>
            <w:r w:rsidR="00B669B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lective</w:t>
            </w:r>
          </w:p>
        </w:tc>
      </w:tr>
      <w:tr w:rsidR="0051359A" w:rsidRPr="008B18AE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900761" w:rsidP="0083269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summer</w:t>
            </w:r>
          </w:p>
        </w:tc>
      </w:tr>
      <w:tr w:rsidR="0051359A" w:rsidRPr="008B18AE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8B18AE" w:rsidRDefault="00097096" w:rsidP="0009709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8B18AE" w:rsidRDefault="00B669B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097096" w:rsidP="0009709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6</w:t>
            </w:r>
          </w:p>
        </w:tc>
      </w:tr>
      <w:tr w:rsidR="0051359A" w:rsidRPr="008B18AE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8B18AE" w:rsidRDefault="00781447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-</w:t>
            </w:r>
          </w:p>
        </w:tc>
      </w:tr>
      <w:tr w:rsidR="0051359A" w:rsidRPr="00097096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B669B7" w:rsidRPr="008B18AE" w:rsidRDefault="00B669B7" w:rsidP="0078144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Obtaining knowledge of contemporary networking technologies and protocols used in local and backbone computer networks.</w:t>
            </w:r>
          </w:p>
          <w:p w:rsidR="0051359A" w:rsidRPr="008B18AE" w:rsidRDefault="00B669B7" w:rsidP="007E6E5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Acquiring practical skills in setting up </w:t>
            </w:r>
            <w:r w:rsidR="007E6E5B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wired and wireless computer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networks</w:t>
            </w:r>
            <w:r w:rsidR="000644F3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, examining operation of network protocols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and configuring typical network devices.</w:t>
            </w:r>
          </w:p>
        </w:tc>
      </w:tr>
      <w:tr w:rsidR="0051359A" w:rsidRPr="002C4A99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Default="006C2B0F" w:rsidP="00B669B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u w:val="single"/>
                <w:lang w:val="en-GB"/>
              </w:rPr>
              <w:t>Lecture</w:t>
            </w:r>
            <w:r w:rsidR="0078144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: </w:t>
            </w:r>
            <w:r w:rsidR="00B669B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General terms connected with computer networks. Classification of networks and their basic topologies. Description of communication process using Open Systems Interconnection (OSI) 7 layers reference model. Network devices: hubs, switches, routers, modems, gateways etc. Technologies and architectures of wired and wireless Local Area Networks (LAN): Ethernet, Fast Ethernet, Gigabit Ethernet, Wi-Fi. Concept of Virtual Local Area Network (VLAN). Main and auxiliary network protocols used in TCP/IP networks: IP, TCP, UDP, ICMP, ARP and other. Device addressing in IP networks. Static and dynamic IP routing. Interior and exterior dynamic routing protocols: e.g. RIP, OSPF, BGP. Internet architecture. Interconnecting LAN and WAN networks. Domain name system (DNS).</w:t>
            </w:r>
          </w:p>
          <w:p w:rsidR="00782650" w:rsidRPr="008B18AE" w:rsidRDefault="00782650" w:rsidP="00B669B7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u w:val="single"/>
                <w:lang w:val="en-GB"/>
              </w:rPr>
            </w:pPr>
          </w:p>
          <w:p w:rsidR="0051359A" w:rsidRPr="008B18AE" w:rsidRDefault="006C2B0F" w:rsidP="007E6E5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u w:val="single"/>
                <w:lang w:val="en-GB"/>
              </w:rPr>
              <w:t>Laboratory class</w:t>
            </w:r>
            <w:r w:rsidR="0078144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: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Configur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ing </w:t>
            </w:r>
            <w:r w:rsidR="00AF75AE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and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testing LAN and WLAN networks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(Ethernet, Wi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noBreakHyphen/>
              <w:t>Fi)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. Using protocol analyser and other network tools in order to observe and analyse network traffic and </w:t>
            </w:r>
            <w:r w:rsidR="00097096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to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connectivity testing. Examining and analysing </w:t>
            </w:r>
            <w:r w:rsidR="00AF75AE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of family of TCP/IP protocols. 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Testing operations of dynamic routing protocols. C</w:t>
            </w:r>
            <w:r w:rsidR="00AF75AE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onfigur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ing routers and switches using command line interface (CLI).</w:t>
            </w:r>
          </w:p>
        </w:tc>
      </w:tr>
      <w:tr w:rsidR="0051359A" w:rsidRPr="00097096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8B18AE" w:rsidRDefault="00781447" w:rsidP="002C4A99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  <w:r w:rsidR="00B669B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ecture, 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laboratory class</w:t>
            </w:r>
          </w:p>
        </w:tc>
      </w:tr>
      <w:tr w:rsidR="0051359A" w:rsidRPr="00097096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B669B7" w:rsidRPr="008B18AE" w:rsidRDefault="00B669B7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Lecture</w:t>
            </w:r>
            <w:r w:rsidR="0078144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-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written exam</w:t>
            </w:r>
          </w:p>
          <w:p w:rsidR="0051359A" w:rsidRPr="008B18AE" w:rsidRDefault="00B669B7" w:rsidP="007E6E5B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Laboratory class</w:t>
            </w:r>
            <w:r w:rsidR="0078144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-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 evaluation of reports, verification of preparation for classes, assessment of activity, written and oral tests</w:t>
            </w:r>
          </w:p>
        </w:tc>
      </w:tr>
      <w:tr w:rsidR="0051359A" w:rsidRPr="00097096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Symbol of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 xml:space="preserve">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Reference to the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learning outcomes for the field of study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781447" w:rsidP="00AF75A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Student </w:t>
            </w:r>
            <w:r w:rsidR="00B669B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describes a communication process using the layered model,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5760CB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B669B7" w:rsidP="00AF75A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explains the architecture and functionalities of technologies and devices used in wired and wireless local area networks,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5760CB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AF75AE" w:rsidP="00AF75A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describes </w:t>
            </w:r>
            <w:r w:rsidR="00B669B7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features and functions of main and auxiliary protocols used in TCP/IP networks and practically checks  their operations using network analy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ser and other network tools.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78144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5760CB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AF75AE" w:rsidP="00AF75A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calculates IP addressing and subnetting parameters,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AF75AE" w:rsidP="00E3492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bookmarkStart w:id="0" w:name="_GoBack"/>
            <w:bookmarkEnd w:id="0"/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configures stations</w:t>
            </w:r>
            <w:r w:rsidR="00E34922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,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network devices </w:t>
            </w:r>
            <w:r w:rsidR="00E34922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and services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in LAN and WLAN networks and checks their </w:t>
            </w:r>
            <w:r w:rsidR="00E34922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functionality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using typical network tools.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781447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097096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Type of tuition during which the outcome is assessed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E34922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written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A548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E34922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written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A548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E34922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written exam, evaluation of reports, assessment of activity, short written quiz, final oral test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A548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L, LC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E34922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written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A548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E34922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evaluation of reports, assessment of activity, short written quiz, final oral test.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A548D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LC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LO6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</w:tr>
      <w:tr w:rsidR="0051359A" w:rsidRPr="008B18AE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hours</w:t>
            </w:r>
          </w:p>
        </w:tc>
      </w:tr>
      <w:tr w:rsidR="0051359A" w:rsidRPr="008B18AE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1D4E19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2C4A99" w:rsidP="002C4A9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1D4E19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revising of the content of subsequent lectures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1D4E1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15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F81EB8" w:rsidRDefault="002A699F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US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val="en-GB"/>
              </w:rPr>
              <w:t>p</w:t>
            </w:r>
            <w:r w:rsidR="001D4E1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articipation in student-teacher sessions</w:t>
            </w:r>
            <w:r w:rsidR="00F81EB8">
              <w:rPr>
                <w:rFonts w:ascii="Arial Narrow" w:eastAsia="Times New Roman" w:hAnsi="Arial Narrow"/>
                <w:color w:val="000000" w:themeColor="text1"/>
                <w:lang w:val="en-GB"/>
              </w:rPr>
              <w:t xml:space="preserve"> </w:t>
            </w:r>
            <w:r w:rsidR="00F81EB8" w:rsidRPr="00F81EB8">
              <w:rPr>
                <w:rFonts w:ascii="Arial Narrow" w:eastAsia="Times New Roman" w:hAnsi="Arial Narrow"/>
                <w:color w:val="000000" w:themeColor="text1"/>
                <w:lang w:val="en-GB"/>
              </w:rPr>
              <w:t>(2L+3LC)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0941CC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5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2A699F" w:rsidP="002A699F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val="en-GB"/>
              </w:rPr>
              <w:t>p</w:t>
            </w:r>
            <w:r w:rsidR="001D4E1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 xml:space="preserve">reparation for </w:t>
            </w:r>
            <w:r w:rsidR="00CD1D53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 xml:space="preserve">the </w:t>
            </w:r>
            <w:r w:rsidR="001D4E1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final exam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0941CC" w:rsidP="00F81EB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</w:t>
            </w:r>
            <w:r w:rsidR="00F81EB8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0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2A699F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val="en-GB"/>
              </w:rPr>
              <w:t>p</w:t>
            </w:r>
            <w:r w:rsidR="00572C8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articipation in</w:t>
            </w:r>
            <w:r w:rsidR="001D4E1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 xml:space="preserve"> laboratory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1D4E19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30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2A699F" w:rsidP="00781447">
            <w:pPr>
              <w:spacing w:line="276" w:lineRule="auto"/>
              <w:ind w:left="0" w:firstLine="0"/>
              <w:rPr>
                <w:rFonts w:ascii="Arial Narrow" w:eastAsia="Times New Roman" w:hAnsi="Arial Narrow"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color w:val="000000" w:themeColor="text1"/>
                <w:lang w:val="en-GB"/>
              </w:rPr>
              <w:t>p</w:t>
            </w:r>
            <w:r w:rsidR="001D4E19" w:rsidRPr="008B18AE">
              <w:rPr>
                <w:rFonts w:ascii="Arial Narrow" w:eastAsia="Times New Roman" w:hAnsi="Arial Narrow"/>
                <w:color w:val="000000" w:themeColor="text1"/>
                <w:lang w:val="en-GB"/>
              </w:rPr>
              <w:t>reparation for laboratory classes and work on reports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F81EB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4</w:t>
            </w:r>
            <w:r w:rsidR="001D4E19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0</w:t>
            </w:r>
          </w:p>
        </w:tc>
      </w:tr>
      <w:tr w:rsidR="0051359A" w:rsidRPr="008B18AE" w:rsidTr="004953CA">
        <w:tc>
          <w:tcPr>
            <w:tcW w:w="1665" w:type="dxa"/>
            <w:vMerge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341A8E" w:rsidP="002C4A99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</w:t>
            </w:r>
            <w:r w:rsidR="00F81EB8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5</w:t>
            </w:r>
            <w:r w:rsidR="002C4A99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0</w:t>
            </w:r>
          </w:p>
        </w:tc>
      </w:tr>
      <w:tr w:rsidR="0051359A" w:rsidRPr="008B18AE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No. of ECTS credits</w:t>
            </w:r>
          </w:p>
        </w:tc>
      </w:tr>
      <w:tr w:rsidR="0051359A" w:rsidRPr="008B18AE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1359A" w:rsidRPr="008B18AE" w:rsidRDefault="004D4011" w:rsidP="00341A8E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65</w:t>
            </w:r>
          </w:p>
        </w:tc>
        <w:tc>
          <w:tcPr>
            <w:tcW w:w="1087" w:type="dxa"/>
            <w:vAlign w:val="center"/>
          </w:tcPr>
          <w:p w:rsidR="0051359A" w:rsidRPr="008B18AE" w:rsidRDefault="00CD1D53" w:rsidP="000941C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</w:t>
            </w:r>
            <w:r w:rsidR="00325532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,6</w:t>
            </w:r>
          </w:p>
        </w:tc>
      </w:tr>
      <w:tr w:rsidR="0051359A" w:rsidRPr="008B18AE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1359A" w:rsidRPr="008B18AE" w:rsidRDefault="00F81EB8" w:rsidP="00013D4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7</w:t>
            </w:r>
            <w:r w:rsidR="00013D4C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3</w:t>
            </w:r>
          </w:p>
        </w:tc>
        <w:tc>
          <w:tcPr>
            <w:tcW w:w="1087" w:type="dxa"/>
            <w:vAlign w:val="center"/>
          </w:tcPr>
          <w:p w:rsidR="0051359A" w:rsidRPr="008B18AE" w:rsidRDefault="00CD1D53" w:rsidP="00716B3A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</w:t>
            </w:r>
            <w:r w:rsidR="00072CEB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,</w:t>
            </w:r>
            <w:r w:rsidR="00716B3A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9</w:t>
            </w:r>
          </w:p>
        </w:tc>
      </w:tr>
      <w:tr w:rsidR="0051359A" w:rsidRPr="00716B3A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0275DF" w:rsidRDefault="00CD1D53" w:rsidP="00CD1D5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1. </w:t>
            </w:r>
            <w:r w:rsidR="000275DF" w:rsidRPr="00C20FF3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Andrew S. Tanenbaum, Nick Feamster, David J. Wetherall: Computer Networks. Sixth ed., Pearson Education, 2021</w:t>
            </w:r>
            <w:r w:rsidR="000275DF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.</w:t>
            </w:r>
          </w:p>
          <w:p w:rsidR="00CD1D53" w:rsidRPr="008B18AE" w:rsidRDefault="00CD1D53" w:rsidP="00CD1D5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2. Odom W.: </w:t>
            </w:r>
            <w:r w:rsidR="00716B3A" w:rsidRPr="00716B3A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CCNA 200-301 Official Cert Guide Library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. Cisco Press, 201</w:t>
            </w:r>
            <w:r w:rsidR="00716B3A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9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.</w:t>
            </w:r>
          </w:p>
          <w:p w:rsidR="0051359A" w:rsidRPr="008B18AE" w:rsidRDefault="00CD1D53" w:rsidP="000275D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3. </w:t>
            </w:r>
            <w:r w:rsidR="000275DF"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Comer Douglas E.:  Computer Networks and Internets. Sixth Edition, Pearson, 2015.</w:t>
            </w:r>
          </w:p>
        </w:tc>
      </w:tr>
      <w:tr w:rsidR="0051359A" w:rsidRPr="00097096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Supplementary </w:t>
            </w: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references</w:t>
            </w:r>
          </w:p>
        </w:tc>
        <w:tc>
          <w:tcPr>
            <w:tcW w:w="7623" w:type="dxa"/>
            <w:gridSpan w:val="10"/>
            <w:vAlign w:val="center"/>
          </w:tcPr>
          <w:p w:rsidR="00CD1D53" w:rsidRPr="008B18AE" w:rsidRDefault="00CD1D53" w:rsidP="00CD1D5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 xml:space="preserve">1. Kurose James F., Ross Keith W.: Computer Networking: A Top-Down Approach. </w:t>
            </w:r>
            <w:r w:rsidR="000275DF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 xml:space="preserve">8th </w:t>
            </w:r>
            <w:r w:rsidR="000275DF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Edition, Pearson, 2021</w:t>
            </w:r>
            <w:r w:rsidR="00C20FF3" w:rsidRPr="00C20FF3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.</w:t>
            </w:r>
          </w:p>
          <w:p w:rsidR="0051359A" w:rsidRPr="008B18AE" w:rsidRDefault="00CD1D53" w:rsidP="00CD1D53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2. RFC documents (avaiable on the Internet: http://www.rfc-editor.org)</w:t>
            </w:r>
          </w:p>
        </w:tc>
      </w:tr>
      <w:tr w:rsidR="0051359A" w:rsidRPr="00097096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lastRenderedPageBreak/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1207E8" w:rsidRDefault="001207E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US"/>
              </w:rPr>
            </w:pPr>
            <w:r w:rsidRPr="001207E8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Department of Photonics, Electronics and Lighting Technology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Date of issuing the programme</w:t>
            </w:r>
          </w:p>
        </w:tc>
      </w:tr>
      <w:tr w:rsidR="0051359A" w:rsidRPr="008B18AE" w:rsidTr="004953CA">
        <w:tc>
          <w:tcPr>
            <w:tcW w:w="1665" w:type="dxa"/>
            <w:shd w:val="clear" w:color="auto" w:fill="F2F2F2"/>
            <w:vAlign w:val="center"/>
          </w:tcPr>
          <w:p w:rsidR="0051359A" w:rsidRPr="008B18A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8B18AE" w:rsidRDefault="00CD1D53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 w:rsidRPr="008B18AE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Andrzej Zankiewicz, PhD Eng.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8B18AE" w:rsidRDefault="00716B3A" w:rsidP="00716B3A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</w:pP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2</w:t>
            </w:r>
            <w:r w:rsidR="001207E8"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1.0</w:t>
            </w:r>
            <w:r>
              <w:rPr>
                <w:rFonts w:ascii="Arial Narrow" w:eastAsia="Times New Roman" w:hAnsi="Arial Narrow"/>
                <w:b/>
                <w:color w:val="000000" w:themeColor="text1"/>
                <w:lang w:val="en-GB"/>
              </w:rPr>
              <w:t>1.2022</w:t>
            </w:r>
          </w:p>
        </w:tc>
      </w:tr>
    </w:tbl>
    <w:p w:rsidR="0051359A" w:rsidRPr="008B18AE" w:rsidRDefault="0051359A" w:rsidP="00157608">
      <w:pPr>
        <w:ind w:left="-113" w:right="-289" w:firstLine="0"/>
        <w:rPr>
          <w:rFonts w:ascii="Arial Narrow" w:eastAsia="Times New Roman" w:hAnsi="Arial Narrow"/>
          <w:b/>
          <w:color w:val="000000" w:themeColor="text1"/>
          <w:lang w:val="en-GB"/>
        </w:rPr>
      </w:pPr>
      <w:r w:rsidRPr="008B18AE">
        <w:rPr>
          <w:rFonts w:ascii="Arial Narrow" w:eastAsia="Times New Roman" w:hAnsi="Arial Narrow"/>
          <w:b/>
          <w:color w:val="000000" w:themeColor="text1"/>
          <w:lang w:val="en-GB"/>
        </w:rPr>
        <w:t>L – lecture, C – classes, LC – laboratory classes, P – project, SW – specialization workshop, FW - field work,</w:t>
      </w:r>
    </w:p>
    <w:p w:rsidR="0051359A" w:rsidRPr="008B18AE" w:rsidRDefault="0051359A" w:rsidP="00157608">
      <w:pPr>
        <w:ind w:left="-113" w:right="-289" w:firstLine="0"/>
        <w:rPr>
          <w:rFonts w:eastAsia="Times New Roman"/>
          <w:color w:val="000000" w:themeColor="text1"/>
          <w:lang w:val="en-GB"/>
        </w:rPr>
      </w:pPr>
      <w:r w:rsidRPr="008B18AE">
        <w:rPr>
          <w:rFonts w:ascii="Arial Narrow" w:eastAsia="Times New Roman" w:hAnsi="Arial Narrow"/>
          <w:b/>
          <w:color w:val="000000" w:themeColor="text1"/>
          <w:lang w:val="en-GB"/>
        </w:rPr>
        <w:t>S – seminar</w:t>
      </w:r>
      <w:r w:rsidRPr="008B18AE">
        <w:rPr>
          <w:rFonts w:eastAsia="Times New Roman"/>
          <w:color w:val="000000" w:themeColor="text1"/>
          <w:lang w:val="en-GB"/>
        </w:rPr>
        <w:tab/>
      </w:r>
      <w:r w:rsidRPr="008B18AE">
        <w:rPr>
          <w:rFonts w:eastAsia="Times New Roman"/>
          <w:color w:val="000000" w:themeColor="text1"/>
          <w:lang w:val="en-GB"/>
        </w:rPr>
        <w:tab/>
      </w:r>
      <w:r w:rsidRPr="008B18AE">
        <w:rPr>
          <w:rFonts w:eastAsia="Times New Roman"/>
          <w:color w:val="000000" w:themeColor="text1"/>
          <w:lang w:val="en-GB"/>
        </w:rPr>
        <w:tab/>
      </w:r>
      <w:r w:rsidRPr="008B18AE">
        <w:rPr>
          <w:rFonts w:eastAsia="Times New Roman"/>
          <w:color w:val="000000" w:themeColor="text1"/>
          <w:lang w:val="en-GB"/>
        </w:rPr>
        <w:tab/>
      </w:r>
    </w:p>
    <w:p w:rsidR="0051359A" w:rsidRPr="008B18AE" w:rsidRDefault="0051359A" w:rsidP="006A3101">
      <w:pPr>
        <w:spacing w:line="276" w:lineRule="auto"/>
        <w:rPr>
          <w:color w:val="000000" w:themeColor="text1"/>
        </w:rPr>
      </w:pPr>
    </w:p>
    <w:p w:rsidR="0051359A" w:rsidRPr="008B18AE" w:rsidRDefault="0051359A" w:rsidP="00B669B7">
      <w:pPr>
        <w:spacing w:line="276" w:lineRule="auto"/>
        <w:ind w:left="0" w:firstLine="0"/>
        <w:rPr>
          <w:color w:val="000000" w:themeColor="text1"/>
        </w:rPr>
      </w:pPr>
    </w:p>
    <w:sectPr w:rsidR="0051359A" w:rsidRPr="008B18AE" w:rsidSect="009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6B9"/>
    <w:rsid w:val="000002C5"/>
    <w:rsid w:val="00013D4C"/>
    <w:rsid w:val="000272F5"/>
    <w:rsid w:val="000275DF"/>
    <w:rsid w:val="000644F3"/>
    <w:rsid w:val="00072CEB"/>
    <w:rsid w:val="000941CC"/>
    <w:rsid w:val="00097096"/>
    <w:rsid w:val="000B28EB"/>
    <w:rsid w:val="000C4ECA"/>
    <w:rsid w:val="001131D0"/>
    <w:rsid w:val="001207E8"/>
    <w:rsid w:val="00157608"/>
    <w:rsid w:val="001D4E19"/>
    <w:rsid w:val="001F5BBC"/>
    <w:rsid w:val="002343C2"/>
    <w:rsid w:val="00264840"/>
    <w:rsid w:val="002A52C5"/>
    <w:rsid w:val="002A699F"/>
    <w:rsid w:val="002C4A99"/>
    <w:rsid w:val="00325532"/>
    <w:rsid w:val="00341A8E"/>
    <w:rsid w:val="00362F4D"/>
    <w:rsid w:val="004D4011"/>
    <w:rsid w:val="0051359A"/>
    <w:rsid w:val="00572C89"/>
    <w:rsid w:val="005760CB"/>
    <w:rsid w:val="00582B8A"/>
    <w:rsid w:val="005B63BD"/>
    <w:rsid w:val="005B7BDB"/>
    <w:rsid w:val="005E7438"/>
    <w:rsid w:val="00631041"/>
    <w:rsid w:val="00664E71"/>
    <w:rsid w:val="006A3101"/>
    <w:rsid w:val="006C2B0F"/>
    <w:rsid w:val="006C6937"/>
    <w:rsid w:val="00716B3A"/>
    <w:rsid w:val="00781447"/>
    <w:rsid w:val="00782650"/>
    <w:rsid w:val="007D1D77"/>
    <w:rsid w:val="007E3B5B"/>
    <w:rsid w:val="007E6E5B"/>
    <w:rsid w:val="00832697"/>
    <w:rsid w:val="00865A2A"/>
    <w:rsid w:val="00871729"/>
    <w:rsid w:val="008801C7"/>
    <w:rsid w:val="008B18AE"/>
    <w:rsid w:val="008B1944"/>
    <w:rsid w:val="00900761"/>
    <w:rsid w:val="00911F71"/>
    <w:rsid w:val="00990DB5"/>
    <w:rsid w:val="009A73BE"/>
    <w:rsid w:val="009D3B60"/>
    <w:rsid w:val="00A13DF8"/>
    <w:rsid w:val="00A548D5"/>
    <w:rsid w:val="00AF75AE"/>
    <w:rsid w:val="00B06D8D"/>
    <w:rsid w:val="00B17DC2"/>
    <w:rsid w:val="00B406B9"/>
    <w:rsid w:val="00B407FD"/>
    <w:rsid w:val="00B669B7"/>
    <w:rsid w:val="00BE2371"/>
    <w:rsid w:val="00BE77E4"/>
    <w:rsid w:val="00C20FF3"/>
    <w:rsid w:val="00C6243A"/>
    <w:rsid w:val="00C63A88"/>
    <w:rsid w:val="00C7374F"/>
    <w:rsid w:val="00CD1D53"/>
    <w:rsid w:val="00D85C9C"/>
    <w:rsid w:val="00E00744"/>
    <w:rsid w:val="00E34922"/>
    <w:rsid w:val="00E624A6"/>
    <w:rsid w:val="00E97256"/>
    <w:rsid w:val="00EC7EC6"/>
    <w:rsid w:val="00F4217F"/>
    <w:rsid w:val="00F8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53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1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7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3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E59AC3E-EC34-4908-9D38-09840D51917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35</cp:revision>
  <cp:lastPrinted>2019-01-21T11:00:00Z</cp:lastPrinted>
  <dcterms:created xsi:type="dcterms:W3CDTF">2019-04-02T08:07:00Z</dcterms:created>
  <dcterms:modified xsi:type="dcterms:W3CDTF">2022-03-23T19:27:00Z</dcterms:modified>
</cp:coreProperties>
</file>