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EB" w:rsidRPr="006A3101" w:rsidRDefault="0051359A" w:rsidP="006A3101">
      <w:pPr>
        <w:spacing w:after="160" w:line="276" w:lineRule="auto"/>
        <w:ind w:left="0" w:firstLine="0"/>
        <w:jc w:val="right"/>
        <w:rPr>
          <w:rFonts w:ascii="Arial Narrow" w:hAnsi="Arial Narrow"/>
          <w:sz w:val="18"/>
          <w:szCs w:val="18"/>
        </w:rPr>
      </w:pPr>
      <w:r w:rsidRPr="000B28EB">
        <w:rPr>
          <w:rFonts w:ascii="Arial Narrow" w:hAnsi="Arial Narrow"/>
          <w:sz w:val="18"/>
          <w:szCs w:val="18"/>
        </w:rPr>
        <w:t>Załącznik nr</w:t>
      </w:r>
      <w:r>
        <w:rPr>
          <w:rFonts w:ascii="Arial Narrow" w:hAnsi="Arial Narrow"/>
          <w:sz w:val="18"/>
          <w:szCs w:val="18"/>
        </w:rPr>
        <w:t xml:space="preserve"> 2 do Zarządzenia Nr</w:t>
      </w:r>
      <w:r w:rsidR="000002C5">
        <w:rPr>
          <w:rFonts w:ascii="Arial Narrow" w:hAnsi="Arial Narrow"/>
          <w:sz w:val="18"/>
          <w:szCs w:val="18"/>
        </w:rPr>
        <w:t xml:space="preserve"> 915 </w:t>
      </w:r>
      <w:r w:rsidR="006A3101">
        <w:rPr>
          <w:rFonts w:ascii="Arial Narrow" w:hAnsi="Arial Narrow"/>
          <w:sz w:val="18"/>
          <w:szCs w:val="18"/>
        </w:rPr>
        <w:t xml:space="preserve">z </w:t>
      </w:r>
      <w:r>
        <w:rPr>
          <w:rFonts w:ascii="Arial Narrow" w:hAnsi="Arial Narrow"/>
          <w:sz w:val="18"/>
          <w:szCs w:val="18"/>
        </w:rPr>
        <w:t>2019</w:t>
      </w:r>
      <w:r w:rsidR="006A3101">
        <w:rPr>
          <w:rFonts w:ascii="Arial Narrow" w:hAnsi="Arial Narrow"/>
          <w:sz w:val="18"/>
          <w:szCs w:val="18"/>
        </w:rPr>
        <w:t xml:space="preserve"> r.</w:t>
      </w:r>
      <w:r w:rsidRPr="000B28EB">
        <w:rPr>
          <w:rFonts w:ascii="Arial Narrow" w:hAnsi="Arial Narrow"/>
          <w:sz w:val="18"/>
          <w:szCs w:val="18"/>
        </w:rPr>
        <w:t xml:space="preserve"> Rektora PB</w:t>
      </w:r>
    </w:p>
    <w:p w:rsidR="0051359A" w:rsidRPr="0051359A" w:rsidRDefault="0051359A" w:rsidP="006A3101">
      <w:pPr>
        <w:spacing w:after="160"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w:t>
      </w:r>
      <w:r w:rsidR="00680AA0">
        <w:rPr>
          <w:rFonts w:ascii="Arial Narrow" w:eastAsia="Times New Roman" w:hAnsi="Arial Narrow"/>
          <w:b/>
          <w:lang w:val="en-GB"/>
        </w:rPr>
        <w:t>URSE DESCRIPTION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550"/>
        <w:gridCol w:w="550"/>
        <w:gridCol w:w="551"/>
        <w:gridCol w:w="550"/>
        <w:gridCol w:w="551"/>
        <w:gridCol w:w="550"/>
        <w:gridCol w:w="551"/>
        <w:gridCol w:w="1645"/>
        <w:gridCol w:w="1038"/>
        <w:gridCol w:w="1087"/>
      </w:tblGrid>
      <w:tr w:rsidR="0051359A" w:rsidRPr="0051359A" w:rsidTr="004953CA">
        <w:trPr>
          <w:trHeight w:val="450"/>
        </w:trPr>
        <w:tc>
          <w:tcPr>
            <w:tcW w:w="9288" w:type="dxa"/>
            <w:gridSpan w:val="11"/>
            <w:vAlign w:val="center"/>
          </w:tcPr>
          <w:p w:rsidR="0051359A" w:rsidRPr="0051359A" w:rsidRDefault="00BF410A"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Faculty of Electrical Engineering</w:t>
            </w:r>
          </w:p>
        </w:tc>
      </w:tr>
      <w:tr w:rsidR="0051359A" w:rsidRPr="00F423D1" w:rsidTr="004953CA">
        <w:trPr>
          <w:trHeight w:val="71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highlight w:val="lightGray"/>
                <w:lang w:val="en-GB"/>
              </w:rPr>
            </w:pPr>
            <w:r w:rsidRPr="0051359A">
              <w:rPr>
                <w:rFonts w:ascii="Arial Narrow" w:eastAsia="Times New Roman" w:hAnsi="Arial Narrow"/>
                <w:b/>
                <w:lang w:val="en-GB"/>
              </w:rPr>
              <w:t>Field of study</w:t>
            </w:r>
          </w:p>
        </w:tc>
        <w:tc>
          <w:tcPr>
            <w:tcW w:w="3853" w:type="dxa"/>
            <w:gridSpan w:val="7"/>
            <w:vAlign w:val="center"/>
          </w:tcPr>
          <w:p w:rsidR="0051359A" w:rsidRPr="0051359A" w:rsidRDefault="00F423D1" w:rsidP="006A3101">
            <w:pPr>
              <w:spacing w:line="276" w:lineRule="auto"/>
              <w:ind w:left="0" w:firstLine="0"/>
              <w:jc w:val="center"/>
              <w:rPr>
                <w:rFonts w:ascii="Arial Narrow" w:eastAsia="Times New Roman" w:hAnsi="Arial Narrow"/>
                <w:b/>
                <w:lang w:val="en-GB"/>
              </w:rPr>
            </w:pPr>
            <w:r w:rsidRPr="00653EA5">
              <w:rPr>
                <w:rFonts w:ascii="Arial Narrow" w:eastAsia="Times New Roman" w:hAnsi="Arial Narrow"/>
                <w:b/>
                <w:bCs/>
                <w:color w:val="000000"/>
                <w:lang w:eastAsia="pl-PL"/>
              </w:rPr>
              <w:t>Electr</w:t>
            </w:r>
            <w:r>
              <w:rPr>
                <w:rFonts w:ascii="Arial Narrow" w:eastAsia="Times New Roman" w:hAnsi="Arial Narrow"/>
                <w:b/>
                <w:bCs/>
                <w:color w:val="000000"/>
                <w:lang w:eastAsia="pl-PL"/>
              </w:rPr>
              <w:t>ical and Electronics Engineering</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Degree level and programme type</w:t>
            </w:r>
          </w:p>
        </w:tc>
        <w:tc>
          <w:tcPr>
            <w:tcW w:w="2125" w:type="dxa"/>
            <w:gridSpan w:val="2"/>
            <w:shd w:val="clear" w:color="auto" w:fill="FFFFFF"/>
            <w:vAlign w:val="center"/>
          </w:tcPr>
          <w:p w:rsidR="0051359A" w:rsidRPr="0051359A" w:rsidRDefault="001A23B7" w:rsidP="00CB2199">
            <w:pPr>
              <w:spacing w:line="276" w:lineRule="auto"/>
              <w:ind w:left="0" w:firstLine="0"/>
              <w:jc w:val="center"/>
              <w:rPr>
                <w:rFonts w:ascii="Arial Narrow" w:eastAsia="Times New Roman" w:hAnsi="Arial Narrow"/>
                <w:b/>
                <w:lang w:val="en-GB"/>
              </w:rPr>
            </w:pPr>
            <w:r w:rsidRPr="001A23B7">
              <w:rPr>
                <w:rFonts w:ascii="Arial Narrow" w:eastAsia="Times New Roman" w:hAnsi="Arial Narrow"/>
                <w:b/>
                <w:lang w:val="en-GB"/>
              </w:rPr>
              <w:t>bachelor's degree, full time programm</w:t>
            </w:r>
            <w:r w:rsidR="00AB430C">
              <w:rPr>
                <w:rFonts w:ascii="Arial Narrow" w:eastAsia="Times New Roman" w:hAnsi="Arial Narrow"/>
                <w:b/>
                <w:lang w:val="en-GB"/>
              </w:rPr>
              <w:t>e</w:t>
            </w:r>
          </w:p>
        </w:tc>
      </w:tr>
      <w:tr w:rsidR="0051359A" w:rsidRPr="0051359A" w:rsidTr="004953CA">
        <w:trPr>
          <w:trHeight w:val="71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Specialization/ diploma path</w:t>
            </w:r>
          </w:p>
        </w:tc>
        <w:tc>
          <w:tcPr>
            <w:tcW w:w="3853" w:type="dxa"/>
            <w:gridSpan w:val="7"/>
            <w:vAlign w:val="center"/>
          </w:tcPr>
          <w:p w:rsidR="0051359A" w:rsidRPr="0051359A" w:rsidRDefault="0079116C"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Study profile</w:t>
            </w:r>
          </w:p>
        </w:tc>
        <w:tc>
          <w:tcPr>
            <w:tcW w:w="2125" w:type="dxa"/>
            <w:gridSpan w:val="2"/>
            <w:shd w:val="clear" w:color="auto" w:fill="FFFFFF"/>
            <w:vAlign w:val="center"/>
          </w:tcPr>
          <w:p w:rsidR="0051359A" w:rsidRPr="0051359A" w:rsidRDefault="0079116C"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bookmarkStart w:id="0" w:name="_GoBack"/>
            <w:bookmarkEnd w:id="0"/>
          </w:p>
        </w:tc>
      </w:tr>
      <w:tr w:rsidR="0051359A" w:rsidRPr="0051359A" w:rsidTr="004953C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name</w:t>
            </w:r>
          </w:p>
        </w:tc>
        <w:tc>
          <w:tcPr>
            <w:tcW w:w="3853" w:type="dxa"/>
            <w:gridSpan w:val="7"/>
            <w:vMerge w:val="restart"/>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High Voltage Technique</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code</w:t>
            </w:r>
          </w:p>
        </w:tc>
        <w:tc>
          <w:tcPr>
            <w:tcW w:w="2125" w:type="dxa"/>
            <w:gridSpan w:val="2"/>
            <w:shd w:val="clear" w:color="auto" w:fill="FFFFFF"/>
            <w:vAlign w:val="center"/>
          </w:tcPr>
          <w:p w:rsidR="009824F6" w:rsidRPr="0051359A" w:rsidRDefault="00F423D1" w:rsidP="00F423D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IS-</w:t>
            </w:r>
            <w:r w:rsidR="00BF410A" w:rsidRPr="00BF410A">
              <w:rPr>
                <w:rFonts w:ascii="Arial Narrow" w:eastAsia="Times New Roman" w:hAnsi="Arial Narrow"/>
                <w:b/>
                <w:lang w:val="en-GB"/>
              </w:rPr>
              <w:t>FEE-100</w:t>
            </w:r>
            <w:r w:rsidR="00106CF0">
              <w:rPr>
                <w:rFonts w:ascii="Arial Narrow" w:eastAsia="Times New Roman" w:hAnsi="Arial Narrow"/>
                <w:b/>
                <w:lang w:val="en-GB"/>
              </w:rPr>
              <w:t>3</w:t>
            </w:r>
            <w:r w:rsidR="006A3DC1">
              <w:rPr>
                <w:rFonts w:ascii="Arial Narrow" w:eastAsia="Times New Roman" w:hAnsi="Arial Narrow"/>
                <w:b/>
                <w:lang w:val="en-GB"/>
              </w:rPr>
              <w:t>4</w:t>
            </w:r>
            <w:r>
              <w:rPr>
                <w:rFonts w:ascii="Arial Narrow" w:eastAsia="Times New Roman" w:hAnsi="Arial Narrow"/>
                <w:b/>
                <w:lang w:val="en-GB"/>
              </w:rPr>
              <w:t>S</w:t>
            </w:r>
          </w:p>
        </w:tc>
      </w:tr>
      <w:tr w:rsidR="0051359A" w:rsidRPr="0051359A" w:rsidTr="004953CA">
        <w:trPr>
          <w:trHeight w:val="505"/>
        </w:trPr>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3853" w:type="dxa"/>
            <w:gridSpan w:val="7"/>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Course type</w:t>
            </w:r>
          </w:p>
        </w:tc>
        <w:tc>
          <w:tcPr>
            <w:tcW w:w="2125" w:type="dxa"/>
            <w:gridSpan w:val="2"/>
            <w:shd w:val="clear" w:color="auto" w:fill="FFFFFF"/>
            <w:vAlign w:val="center"/>
          </w:tcPr>
          <w:p w:rsidR="0051359A" w:rsidRPr="0051359A" w:rsidRDefault="00BF410A"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elective</w:t>
            </w:r>
          </w:p>
        </w:tc>
      </w:tr>
      <w:tr w:rsidR="0051359A" w:rsidRPr="0051359A" w:rsidTr="004953C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Forms and number of hours of tuition </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LC</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P</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FW</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Semester</w:t>
            </w:r>
          </w:p>
        </w:tc>
        <w:tc>
          <w:tcPr>
            <w:tcW w:w="2125" w:type="dxa"/>
            <w:gridSpan w:val="2"/>
            <w:vAlign w:val="center"/>
          </w:tcPr>
          <w:p w:rsidR="0051359A" w:rsidRPr="0051359A" w:rsidRDefault="001E6151" w:rsidP="00112CF0">
            <w:pPr>
              <w:spacing w:line="276" w:lineRule="auto"/>
              <w:ind w:left="0" w:firstLine="0"/>
              <w:jc w:val="center"/>
              <w:rPr>
                <w:rFonts w:ascii="Arial Narrow" w:eastAsia="Times New Roman" w:hAnsi="Arial Narrow"/>
                <w:b/>
                <w:lang w:val="en-GB"/>
              </w:rPr>
            </w:pPr>
            <w:r w:rsidRPr="001E6151">
              <w:rPr>
                <w:rFonts w:ascii="Arial Narrow" w:eastAsia="Times New Roman" w:hAnsi="Arial Narrow"/>
                <w:b/>
                <w:lang w:val="en-GB"/>
              </w:rPr>
              <w:t>summer</w:t>
            </w:r>
          </w:p>
        </w:tc>
      </w:tr>
      <w:tr w:rsidR="0051359A" w:rsidRPr="0051359A" w:rsidTr="004953CA">
        <w:trPr>
          <w:trHeight w:val="505"/>
        </w:trPr>
        <w:tc>
          <w:tcPr>
            <w:tcW w:w="1665" w:type="dxa"/>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9824F6"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c>
          <w:tcPr>
            <w:tcW w:w="2125" w:type="dxa"/>
            <w:gridSpan w:val="2"/>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6</w:t>
            </w:r>
          </w:p>
        </w:tc>
      </w:tr>
      <w:tr w:rsidR="0051359A" w:rsidRPr="006A3DC1" w:rsidTr="004953CA">
        <w:trPr>
          <w:trHeight w:val="77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Entry requirements</w:t>
            </w:r>
          </w:p>
        </w:tc>
        <w:tc>
          <w:tcPr>
            <w:tcW w:w="7623" w:type="dxa"/>
            <w:gridSpan w:val="10"/>
            <w:vAlign w:val="center"/>
          </w:tcPr>
          <w:p w:rsidR="0051359A" w:rsidRPr="0051359A" w:rsidRDefault="0079116C"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r>
      <w:tr w:rsidR="0051359A" w:rsidRPr="00F423D1" w:rsidTr="004953CA">
        <w:trPr>
          <w:trHeight w:val="1302"/>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objectives</w:t>
            </w:r>
          </w:p>
        </w:tc>
        <w:tc>
          <w:tcPr>
            <w:tcW w:w="7623" w:type="dxa"/>
            <w:gridSpan w:val="10"/>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 xml:space="preserve">The principal objective of lectures is to cover the fundamentals of high-voltage test technique, generation and measurement of high voltages, electrical breakdown in gases, solid and liquid dielectric, travelling waves in high voltage lines, lightning and overvoltage protection and </w:t>
            </w:r>
            <w:proofErr w:type="spellStart"/>
            <w:r w:rsidRPr="006A3DC1">
              <w:rPr>
                <w:rFonts w:ascii="Arial Narrow" w:eastAsia="Times New Roman" w:hAnsi="Arial Narrow"/>
                <w:b/>
                <w:lang w:val="en-GB"/>
              </w:rPr>
              <w:t>topresent</w:t>
            </w:r>
            <w:proofErr w:type="spellEnd"/>
            <w:r w:rsidRPr="006A3DC1">
              <w:rPr>
                <w:rFonts w:ascii="Arial Narrow" w:eastAsia="Times New Roman" w:hAnsi="Arial Narrow"/>
                <w:b/>
                <w:lang w:val="en-GB"/>
              </w:rPr>
              <w:t xml:space="preserve"> the basics of high voltage insulation </w:t>
            </w:r>
            <w:proofErr w:type="spellStart"/>
            <w:r w:rsidRPr="006A3DC1">
              <w:rPr>
                <w:rFonts w:ascii="Arial Narrow" w:eastAsia="Times New Roman" w:hAnsi="Arial Narrow"/>
                <w:b/>
                <w:lang w:val="en-GB"/>
              </w:rPr>
              <w:t>design.Skills</w:t>
            </w:r>
            <w:proofErr w:type="spellEnd"/>
            <w:r w:rsidRPr="006A3DC1">
              <w:rPr>
                <w:rFonts w:ascii="Arial Narrow" w:eastAsia="Times New Roman" w:hAnsi="Arial Narrow"/>
                <w:b/>
                <w:lang w:val="en-GB"/>
              </w:rPr>
              <w:t xml:space="preserve"> of performing measurements, tests and studies on high voltage generators, electrical withstand of insulators and insulating materials and measurements of high voltages and high currents. Skills of safe work with high voltage electrical devices and apparatus.</w:t>
            </w:r>
          </w:p>
        </w:tc>
      </w:tr>
      <w:tr w:rsidR="0051359A" w:rsidRPr="00106CF0"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content</w:t>
            </w:r>
          </w:p>
        </w:tc>
        <w:tc>
          <w:tcPr>
            <w:tcW w:w="7623" w:type="dxa"/>
            <w:gridSpan w:val="10"/>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Lecture High voltage test technique. Generation and measurement of high alternating and direct voltages. Generation and measurements of</w:t>
            </w:r>
            <w:r w:rsidR="00F423D1">
              <w:rPr>
                <w:rFonts w:ascii="Arial Narrow" w:eastAsia="Times New Roman" w:hAnsi="Arial Narrow"/>
                <w:b/>
                <w:lang w:val="en-GB"/>
              </w:rPr>
              <w:t xml:space="preserve"> </w:t>
            </w:r>
            <w:r w:rsidRPr="006A3DC1">
              <w:rPr>
                <w:rFonts w:ascii="Arial Narrow" w:eastAsia="Times New Roman" w:hAnsi="Arial Narrow"/>
                <w:b/>
                <w:lang w:val="en-GB"/>
              </w:rPr>
              <w:t xml:space="preserve">impulse voltages and currents. Dielectric loss and capacitance measurements. Partial discharge measurements. Disturbances in high voltage laboratory. Electrical breakdown in gases, solid and liquid dielectric. Travelling waves in high voltage lines. Reflection of travelling waves. Reflection of travelling waves against transformers. Lightning, mechanism, philosophy of protection, lightning protection of structures. Lightning and switching transients in power system. Protection against </w:t>
            </w:r>
            <w:proofErr w:type="spellStart"/>
            <w:r w:rsidRPr="006A3DC1">
              <w:rPr>
                <w:rFonts w:ascii="Arial Narrow" w:eastAsia="Times New Roman" w:hAnsi="Arial Narrow"/>
                <w:b/>
                <w:lang w:val="en-GB"/>
              </w:rPr>
              <w:t>overvoltages</w:t>
            </w:r>
            <w:proofErr w:type="spellEnd"/>
            <w:r w:rsidRPr="006A3DC1">
              <w:rPr>
                <w:rFonts w:ascii="Arial Narrow" w:eastAsia="Times New Roman" w:hAnsi="Arial Narrow"/>
                <w:b/>
                <w:lang w:val="en-GB"/>
              </w:rPr>
              <w:t>. Surge protective devices. Insulation coordination. Construction elements for high voltage circuits. High voltages cables and capacitors. Design, materials and testing. High voltage Transformers. Materials and testing. External insulation. Design and testing. Laboratory class Measurement of voltage distribution across an insulator string. Measureme</w:t>
            </w:r>
            <w:r w:rsidR="00F423D1">
              <w:rPr>
                <w:rFonts w:ascii="Arial Narrow" w:eastAsia="Times New Roman" w:hAnsi="Arial Narrow"/>
                <w:b/>
                <w:lang w:val="en-GB"/>
              </w:rPr>
              <w:t>n</w:t>
            </w:r>
            <w:r w:rsidRPr="006A3DC1">
              <w:rPr>
                <w:rFonts w:ascii="Arial Narrow" w:eastAsia="Times New Roman" w:hAnsi="Arial Narrow"/>
                <w:b/>
                <w:lang w:val="en-GB"/>
              </w:rPr>
              <w:t>ts of electrical withstand of air subjected to high voltage of AC, DC and surge type. Methods of measurement of high voltages. Investigation of surge generators. Investigation of oil insulation.</w:t>
            </w:r>
          </w:p>
        </w:tc>
      </w:tr>
      <w:tr w:rsidR="0051359A" w:rsidRPr="00F423D1" w:rsidTr="004953CA">
        <w:trPr>
          <w:trHeight w:val="73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Teaching methods</w:t>
            </w:r>
          </w:p>
        </w:tc>
        <w:tc>
          <w:tcPr>
            <w:tcW w:w="7623" w:type="dxa"/>
            <w:gridSpan w:val="10"/>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lecture and multimedia presentation,</w:t>
            </w:r>
            <w:r w:rsidR="00F423D1">
              <w:rPr>
                <w:rFonts w:ascii="Arial Narrow" w:eastAsia="Times New Roman" w:hAnsi="Arial Narrow"/>
                <w:b/>
                <w:lang w:val="en-GB"/>
              </w:rPr>
              <w:t xml:space="preserve"> experiments in </w:t>
            </w:r>
            <w:r w:rsidRPr="006A3DC1">
              <w:rPr>
                <w:rFonts w:ascii="Arial Narrow" w:eastAsia="Times New Roman" w:hAnsi="Arial Narrow"/>
                <w:b/>
                <w:lang w:val="en-GB"/>
              </w:rPr>
              <w:t>laboratory class</w:t>
            </w:r>
          </w:p>
        </w:tc>
      </w:tr>
      <w:tr w:rsidR="0051359A" w:rsidRPr="00F423D1" w:rsidTr="004953CA">
        <w:trPr>
          <w:trHeight w:val="55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Assessment method</w:t>
            </w:r>
          </w:p>
        </w:tc>
        <w:tc>
          <w:tcPr>
            <w:tcW w:w="7623" w:type="dxa"/>
            <w:gridSpan w:val="10"/>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lecture: final written test; laboratory class: evaluation of reports, verification of preparation for classes.</w:t>
            </w:r>
          </w:p>
        </w:tc>
      </w:tr>
      <w:tr w:rsidR="0051359A" w:rsidRPr="00F423D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Symbol of learning outcome </w:t>
            </w:r>
          </w:p>
        </w:tc>
        <w:tc>
          <w:tcPr>
            <w:tcW w:w="5498"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Learning outcomes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Reference to the learning outcomes for the field of study</w:t>
            </w:r>
          </w:p>
        </w:tc>
      </w:tr>
      <w:tr w:rsidR="0051359A" w:rsidRPr="00F423D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498" w:type="dxa"/>
            <w:gridSpan w:val="8"/>
            <w:vAlign w:val="center"/>
          </w:tcPr>
          <w:p w:rsidR="0051359A" w:rsidRPr="0051359A" w:rsidRDefault="006A3DC1" w:rsidP="00F423D1">
            <w:pPr>
              <w:ind w:left="357"/>
              <w:jc w:val="center"/>
              <w:rPr>
                <w:rFonts w:ascii="Arial Narrow" w:eastAsia="Times New Roman" w:hAnsi="Arial Narrow"/>
                <w:b/>
                <w:lang w:val="en-GB"/>
              </w:rPr>
            </w:pPr>
            <w:r w:rsidRPr="006A3DC1">
              <w:rPr>
                <w:rFonts w:ascii="Arial Narrow" w:eastAsia="Times New Roman" w:hAnsi="Arial Narrow"/>
                <w:b/>
                <w:lang w:val="en-GB"/>
              </w:rPr>
              <w:t>develop an in-de</w:t>
            </w:r>
            <w:r>
              <w:rPr>
                <w:rFonts w:ascii="Arial Narrow" w:eastAsia="Times New Roman" w:hAnsi="Arial Narrow"/>
                <w:b/>
                <w:lang w:val="en-GB"/>
              </w:rPr>
              <w:t xml:space="preserve">pth understanding and technical </w:t>
            </w:r>
            <w:r w:rsidRPr="006A3DC1">
              <w:rPr>
                <w:rFonts w:ascii="Arial Narrow" w:eastAsia="Times New Roman" w:hAnsi="Arial Narrow"/>
                <w:b/>
                <w:lang w:val="en-GB"/>
              </w:rPr>
              <w:t xml:space="preserve">competence of  HV test techniques, especially  </w:t>
            </w:r>
            <w:r w:rsidRPr="006A3DC1">
              <w:rPr>
                <w:rFonts w:ascii="Arial Narrow" w:eastAsia="Times New Roman" w:hAnsi="Arial Narrow"/>
                <w:b/>
                <w:lang w:val="en-GB"/>
              </w:rPr>
              <w:lastRenderedPageBreak/>
              <w:t>generation and measurement of high AC, AC and impulse voltages and impulse currents, partial discharge, dielectric loss and capacitance measurements; plans, selects appropriate equipment and performs measurement of high surge voltages and surge currents;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F423D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lastRenderedPageBreak/>
              <w:t>LO2</w:t>
            </w:r>
          </w:p>
        </w:tc>
        <w:tc>
          <w:tcPr>
            <w:tcW w:w="5498" w:type="dxa"/>
            <w:gridSpan w:val="8"/>
            <w:vAlign w:val="center"/>
          </w:tcPr>
          <w:p w:rsidR="0051359A" w:rsidRPr="003C7E23" w:rsidRDefault="006A3DC1" w:rsidP="006A3DC1">
            <w:pPr>
              <w:rPr>
                <w:rFonts w:ascii="Arial Narrow" w:hAnsi="Arial Narrow"/>
                <w:b/>
                <w:lang w:val="de-CH"/>
              </w:rPr>
            </w:pPr>
            <w:proofErr w:type="spellStart"/>
            <w:r w:rsidRPr="006A3DC1">
              <w:rPr>
                <w:rFonts w:ascii="Arial Narrow" w:hAnsi="Arial Narrow"/>
                <w:b/>
                <w:lang w:val="de-CH"/>
              </w:rPr>
              <w:t>develop</w:t>
            </w:r>
            <w:proofErr w:type="spellEnd"/>
            <w:r w:rsidRPr="006A3DC1">
              <w:rPr>
                <w:rFonts w:ascii="Arial Narrow" w:hAnsi="Arial Narrow"/>
                <w:b/>
                <w:lang w:val="de-CH"/>
              </w:rPr>
              <w:t xml:space="preserve"> an in-</w:t>
            </w:r>
            <w:proofErr w:type="spellStart"/>
            <w:r w:rsidRPr="006A3DC1">
              <w:rPr>
                <w:rFonts w:ascii="Arial Narrow" w:hAnsi="Arial Narrow"/>
                <w:b/>
                <w:lang w:val="de-CH"/>
              </w:rPr>
              <w:t>depth</w:t>
            </w:r>
            <w:proofErr w:type="spellEnd"/>
            <w:r w:rsidRPr="006A3DC1">
              <w:rPr>
                <w:rFonts w:ascii="Arial Narrow" w:hAnsi="Arial Narrow"/>
                <w:b/>
                <w:lang w:val="de-CH"/>
              </w:rPr>
              <w:t xml:space="preserve"> </w:t>
            </w:r>
            <w:proofErr w:type="spellStart"/>
            <w:r w:rsidRPr="006A3DC1">
              <w:rPr>
                <w:rFonts w:ascii="Arial Narrow" w:hAnsi="Arial Narrow"/>
                <w:b/>
                <w:lang w:val="de-CH"/>
              </w:rPr>
              <w:t>technical</w:t>
            </w:r>
            <w:proofErr w:type="spellEnd"/>
            <w:r w:rsidRPr="006A3DC1">
              <w:rPr>
                <w:rFonts w:ascii="Arial Narrow" w:hAnsi="Arial Narrow"/>
                <w:b/>
                <w:lang w:val="de-CH"/>
              </w:rPr>
              <w:t xml:space="preserve"> </w:t>
            </w:r>
            <w:proofErr w:type="spellStart"/>
            <w:r w:rsidRPr="006A3DC1">
              <w:rPr>
                <w:rFonts w:ascii="Arial Narrow" w:hAnsi="Arial Narrow"/>
                <w:b/>
                <w:lang w:val="de-CH"/>
              </w:rPr>
              <w:t>competence</w:t>
            </w:r>
            <w:proofErr w:type="spellEnd"/>
            <w:r w:rsidRPr="006A3DC1">
              <w:rPr>
                <w:rFonts w:ascii="Arial Narrow" w:hAnsi="Arial Narrow"/>
                <w:b/>
                <w:lang w:val="de-CH"/>
              </w:rPr>
              <w:t xml:space="preserve"> in </w:t>
            </w:r>
            <w:proofErr w:type="spellStart"/>
            <w:r w:rsidRPr="006A3DC1">
              <w:rPr>
                <w:rFonts w:ascii="Arial Narrow" w:hAnsi="Arial Narrow"/>
                <w:b/>
                <w:lang w:val="de-CH"/>
              </w:rPr>
              <w:t>lightning</w:t>
            </w:r>
            <w:proofErr w:type="spellEnd"/>
            <w:r w:rsidRPr="006A3DC1">
              <w:rPr>
                <w:rFonts w:ascii="Arial Narrow" w:hAnsi="Arial Narrow"/>
                <w:b/>
                <w:lang w:val="de-CH"/>
              </w:rPr>
              <w:t xml:space="preserve"> </w:t>
            </w:r>
            <w:proofErr w:type="spellStart"/>
            <w:r w:rsidRPr="006A3DC1">
              <w:rPr>
                <w:rFonts w:ascii="Arial Narrow" w:hAnsi="Arial Narrow"/>
                <w:b/>
                <w:lang w:val="de-CH"/>
              </w:rPr>
              <w:t>and</w:t>
            </w:r>
            <w:proofErr w:type="spellEnd"/>
            <w:r w:rsidRPr="006A3DC1">
              <w:rPr>
                <w:rFonts w:ascii="Arial Narrow" w:hAnsi="Arial Narrow"/>
                <w:b/>
                <w:lang w:val="de-CH"/>
              </w:rPr>
              <w:t xml:space="preserve"> </w:t>
            </w:r>
            <w:proofErr w:type="spellStart"/>
            <w:r w:rsidRPr="006A3DC1">
              <w:rPr>
                <w:rFonts w:ascii="Arial Narrow" w:hAnsi="Arial Narrow"/>
                <w:b/>
                <w:lang w:val="de-CH"/>
              </w:rPr>
              <w:t>overvoltage</w:t>
            </w:r>
            <w:proofErr w:type="spellEnd"/>
            <w:r w:rsidRPr="006A3DC1">
              <w:rPr>
                <w:rFonts w:ascii="Arial Narrow" w:hAnsi="Arial Narrow"/>
                <w:b/>
                <w:lang w:val="de-CH"/>
              </w:rPr>
              <w:t xml:space="preserve">  </w:t>
            </w:r>
            <w:proofErr w:type="spellStart"/>
            <w:r w:rsidRPr="006A3DC1">
              <w:rPr>
                <w:rFonts w:ascii="Arial Narrow" w:hAnsi="Arial Narrow"/>
                <w:b/>
                <w:lang w:val="de-CH"/>
              </w:rPr>
              <w:t>protection</w:t>
            </w:r>
            <w:proofErr w:type="spellEnd"/>
            <w:r w:rsidRPr="006A3DC1">
              <w:rPr>
                <w:rFonts w:ascii="Arial Narrow" w:hAnsi="Arial Narrow"/>
                <w:b/>
                <w:lang w:val="de-CH"/>
              </w:rPr>
              <w:t xml:space="preserve"> </w:t>
            </w:r>
            <w:proofErr w:type="spellStart"/>
            <w:r w:rsidRPr="006A3DC1">
              <w:rPr>
                <w:rFonts w:ascii="Arial Narrow" w:hAnsi="Arial Narrow"/>
                <w:b/>
                <w:lang w:val="de-CH"/>
              </w:rPr>
              <w:t>of</w:t>
            </w:r>
            <w:proofErr w:type="spellEnd"/>
            <w:r w:rsidRPr="006A3DC1">
              <w:rPr>
                <w:rFonts w:ascii="Arial Narrow" w:hAnsi="Arial Narrow"/>
                <w:b/>
                <w:lang w:val="de-CH"/>
              </w:rPr>
              <w:t xml:space="preserve"> </w:t>
            </w:r>
            <w:proofErr w:type="spellStart"/>
            <w:r w:rsidRPr="006A3DC1">
              <w:rPr>
                <w:rFonts w:ascii="Arial Narrow" w:hAnsi="Arial Narrow"/>
                <w:b/>
                <w:lang w:val="de-CH"/>
              </w:rPr>
              <w:t>structures</w:t>
            </w:r>
            <w:proofErr w:type="spellEnd"/>
            <w:r w:rsidRPr="006A3DC1">
              <w:rPr>
                <w:rFonts w:ascii="Arial Narrow" w:hAnsi="Arial Narrow"/>
                <w:b/>
                <w:lang w:val="de-CH"/>
              </w:rPr>
              <w:t>;</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F423D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develop an in-depth understanding of electrical breakdown and withstand of gas, liquid and solid insulators or insulating materials; performs measurements and tests on electrical withstand of gas, liquid and solid insulators or insulating materials;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F423D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51359A" w:rsidRDefault="006A3DC1" w:rsidP="00902715">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develop an in-depth understanding in the area of lightning power systems protection; achieve a thorough knowledge and technical competence in a wide range of lightning and switching overvoltage protection in HV power station, HV lines and insulation coordination;</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F423D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develop an in-depth understanding of the theory and applications in power systems of High Voltage Direct Current (HVDC) transmission and Flexible AC Transmission Systems (FACTS);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1D5FE7" w:rsidRPr="00F423D1" w:rsidTr="00FF2776">
        <w:tc>
          <w:tcPr>
            <w:tcW w:w="1665" w:type="dxa"/>
            <w:shd w:val="clear" w:color="auto" w:fill="F2F2F2"/>
            <w:vAlign w:val="center"/>
          </w:tcPr>
          <w:p w:rsidR="001D5FE7" w:rsidRPr="0051359A" w:rsidRDefault="001D5FE7" w:rsidP="00FF27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6</w:t>
            </w:r>
          </w:p>
        </w:tc>
        <w:tc>
          <w:tcPr>
            <w:tcW w:w="5498" w:type="dxa"/>
            <w:gridSpan w:val="8"/>
            <w:vAlign w:val="center"/>
          </w:tcPr>
          <w:p w:rsidR="001D5FE7" w:rsidRPr="0051359A" w:rsidRDefault="006A3DC1" w:rsidP="00FF2776">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define and characterizes methods of generation and measurement of high voltages and high currents; describes basic characteristics and methods of investigation of electrical withstand of gas, liquid and solid insulators; plans, selects appropriate equipment and performs measurement of high voltages;</w:t>
            </w:r>
          </w:p>
        </w:tc>
        <w:tc>
          <w:tcPr>
            <w:tcW w:w="2125" w:type="dxa"/>
            <w:gridSpan w:val="2"/>
            <w:vAlign w:val="center"/>
          </w:tcPr>
          <w:p w:rsidR="001D5FE7" w:rsidRPr="0051359A" w:rsidRDefault="001D5FE7" w:rsidP="00FF2776">
            <w:pPr>
              <w:spacing w:line="276" w:lineRule="auto"/>
              <w:ind w:left="0" w:firstLine="0"/>
              <w:jc w:val="center"/>
              <w:rPr>
                <w:rFonts w:ascii="Arial Narrow" w:eastAsia="Times New Roman" w:hAnsi="Arial Narrow"/>
                <w:b/>
                <w:lang w:val="en-GB"/>
              </w:rPr>
            </w:pPr>
          </w:p>
        </w:tc>
      </w:tr>
      <w:tr w:rsidR="003C7E23" w:rsidRPr="00F423D1" w:rsidTr="00FF2776">
        <w:tc>
          <w:tcPr>
            <w:tcW w:w="1665" w:type="dxa"/>
            <w:shd w:val="clear" w:color="auto" w:fill="F2F2F2"/>
            <w:vAlign w:val="center"/>
          </w:tcPr>
          <w:p w:rsidR="003C7E23" w:rsidRPr="0051359A" w:rsidRDefault="003C7E23" w:rsidP="00FF27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7</w:t>
            </w:r>
          </w:p>
        </w:tc>
        <w:tc>
          <w:tcPr>
            <w:tcW w:w="5498" w:type="dxa"/>
            <w:gridSpan w:val="8"/>
            <w:vAlign w:val="center"/>
          </w:tcPr>
          <w:p w:rsidR="003C7E23" w:rsidRPr="0051359A" w:rsidRDefault="006A3DC1" w:rsidP="00FF2776">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 xml:space="preserve">elaborates, illustrates, interprets and compares obtained measurement or test results and draws </w:t>
            </w:r>
            <w:proofErr w:type="spellStart"/>
            <w:r w:rsidRPr="006A3DC1">
              <w:rPr>
                <w:rFonts w:ascii="Arial Narrow" w:eastAsia="Times New Roman" w:hAnsi="Arial Narrow"/>
                <w:b/>
                <w:lang w:val="en-GB"/>
              </w:rPr>
              <w:t>aproprate</w:t>
            </w:r>
            <w:proofErr w:type="spellEnd"/>
            <w:r w:rsidRPr="006A3DC1">
              <w:rPr>
                <w:rFonts w:ascii="Arial Narrow" w:eastAsia="Times New Roman" w:hAnsi="Arial Narrow"/>
                <w:b/>
                <w:lang w:val="en-GB"/>
              </w:rPr>
              <w:t xml:space="preserve"> conclusions;</w:t>
            </w:r>
          </w:p>
        </w:tc>
        <w:tc>
          <w:tcPr>
            <w:tcW w:w="2125" w:type="dxa"/>
            <w:gridSpan w:val="2"/>
            <w:vAlign w:val="center"/>
          </w:tcPr>
          <w:p w:rsidR="003C7E23" w:rsidRPr="0051359A" w:rsidRDefault="003C7E23" w:rsidP="00FF2776">
            <w:pPr>
              <w:spacing w:line="276" w:lineRule="auto"/>
              <w:ind w:left="0" w:firstLine="0"/>
              <w:jc w:val="center"/>
              <w:rPr>
                <w:rFonts w:ascii="Arial Narrow" w:eastAsia="Times New Roman" w:hAnsi="Arial Narrow"/>
                <w:b/>
                <w:lang w:val="en-GB"/>
              </w:rPr>
            </w:pPr>
          </w:p>
        </w:tc>
      </w:tr>
      <w:tr w:rsidR="006A3DC1" w:rsidRPr="00F423D1" w:rsidTr="00D67976">
        <w:tc>
          <w:tcPr>
            <w:tcW w:w="1665" w:type="dxa"/>
            <w:shd w:val="clear" w:color="auto" w:fill="F2F2F2"/>
            <w:vAlign w:val="center"/>
          </w:tcPr>
          <w:p w:rsidR="006A3DC1" w:rsidRPr="0051359A" w:rsidRDefault="006A3DC1" w:rsidP="00D679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8</w:t>
            </w:r>
          </w:p>
        </w:tc>
        <w:tc>
          <w:tcPr>
            <w:tcW w:w="5498" w:type="dxa"/>
            <w:gridSpan w:val="8"/>
            <w:vAlign w:val="center"/>
          </w:tcPr>
          <w:p w:rsidR="006A3DC1" w:rsidRPr="0051359A" w:rsidRDefault="006A3DC1" w:rsidP="00D67976">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applies rules of safety and hygiene of work with high voltages; can work in a team.</w:t>
            </w:r>
          </w:p>
        </w:tc>
        <w:tc>
          <w:tcPr>
            <w:tcW w:w="2125" w:type="dxa"/>
            <w:gridSpan w:val="2"/>
            <w:vAlign w:val="center"/>
          </w:tcPr>
          <w:p w:rsidR="006A3DC1" w:rsidRPr="0051359A" w:rsidRDefault="006A3DC1" w:rsidP="00D67976">
            <w:pPr>
              <w:spacing w:line="276" w:lineRule="auto"/>
              <w:ind w:left="0" w:firstLine="0"/>
              <w:jc w:val="center"/>
              <w:rPr>
                <w:rFonts w:ascii="Arial Narrow" w:eastAsia="Times New Roman" w:hAnsi="Arial Narrow"/>
                <w:b/>
                <w:lang w:val="en-GB"/>
              </w:rPr>
            </w:pPr>
          </w:p>
        </w:tc>
      </w:tr>
      <w:tr w:rsidR="0051359A" w:rsidRPr="00F423D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Symbol of learning outcome</w:t>
            </w:r>
          </w:p>
        </w:tc>
        <w:tc>
          <w:tcPr>
            <w:tcW w:w="5498"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Methods of assessing the learning outcomes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Type of tuition during which the outcome is assessed</w:t>
            </w:r>
          </w:p>
        </w:tc>
      </w:tr>
      <w:tr w:rsidR="0051359A" w:rsidRPr="006A3DC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498" w:type="dxa"/>
            <w:gridSpan w:val="8"/>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 xml:space="preserve">exam on lecture </w:t>
            </w:r>
            <w:proofErr w:type="spellStart"/>
            <w:r w:rsidRPr="006A3DC1">
              <w:rPr>
                <w:rFonts w:ascii="Arial Narrow" w:eastAsia="Times New Roman" w:hAnsi="Arial Narrow"/>
                <w:b/>
                <w:lang w:val="en-GB"/>
              </w:rPr>
              <w:t>contentverification</w:t>
            </w:r>
            <w:proofErr w:type="spellEnd"/>
            <w:r w:rsidRPr="006A3DC1">
              <w:rPr>
                <w:rFonts w:ascii="Arial Narrow" w:eastAsia="Times New Roman" w:hAnsi="Arial Narrow"/>
                <w:b/>
                <w:lang w:val="en-GB"/>
              </w:rPr>
              <w:t xml:space="preserve"> of preparation for laboratory </w:t>
            </w:r>
            <w:proofErr w:type="spellStart"/>
            <w:r w:rsidRPr="006A3DC1">
              <w:rPr>
                <w:rFonts w:ascii="Arial Narrow" w:eastAsia="Times New Roman" w:hAnsi="Arial Narrow"/>
                <w:b/>
                <w:lang w:val="en-GB"/>
              </w:rPr>
              <w:t>classe</w:t>
            </w:r>
            <w:proofErr w:type="spellEnd"/>
          </w:p>
        </w:tc>
        <w:tc>
          <w:tcPr>
            <w:tcW w:w="2125" w:type="dxa"/>
            <w:gridSpan w:val="2"/>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 LC</w:t>
            </w:r>
          </w:p>
        </w:tc>
      </w:tr>
      <w:tr w:rsidR="0051359A" w:rsidRPr="00E662A6"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498" w:type="dxa"/>
            <w:gridSpan w:val="8"/>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exam on lecture content</w:t>
            </w:r>
          </w:p>
        </w:tc>
        <w:tc>
          <w:tcPr>
            <w:tcW w:w="2125" w:type="dxa"/>
            <w:gridSpan w:val="2"/>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w:t>
            </w:r>
          </w:p>
        </w:tc>
      </w:tr>
      <w:tr w:rsidR="0051359A" w:rsidRPr="006A3DC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 xml:space="preserve">exam on lecture </w:t>
            </w:r>
            <w:proofErr w:type="spellStart"/>
            <w:r w:rsidRPr="006A3DC1">
              <w:rPr>
                <w:rFonts w:ascii="Arial Narrow" w:eastAsia="Times New Roman" w:hAnsi="Arial Narrow"/>
                <w:b/>
                <w:lang w:val="en-GB"/>
              </w:rPr>
              <w:t>contentverification</w:t>
            </w:r>
            <w:proofErr w:type="spellEnd"/>
            <w:r w:rsidRPr="006A3DC1">
              <w:rPr>
                <w:rFonts w:ascii="Arial Narrow" w:eastAsia="Times New Roman" w:hAnsi="Arial Narrow"/>
                <w:b/>
                <w:lang w:val="en-GB"/>
              </w:rPr>
              <w:t xml:space="preserve"> of preparation for laboratory </w:t>
            </w:r>
            <w:proofErr w:type="spellStart"/>
            <w:r w:rsidRPr="006A3DC1">
              <w:rPr>
                <w:rFonts w:ascii="Arial Narrow" w:eastAsia="Times New Roman" w:hAnsi="Arial Narrow"/>
                <w:b/>
                <w:lang w:val="en-GB"/>
              </w:rPr>
              <w:t>classe</w:t>
            </w:r>
            <w:proofErr w:type="spellEnd"/>
          </w:p>
        </w:tc>
        <w:tc>
          <w:tcPr>
            <w:tcW w:w="2125" w:type="dxa"/>
            <w:gridSpan w:val="2"/>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 LC</w:t>
            </w:r>
          </w:p>
        </w:tc>
      </w:tr>
      <w:tr w:rsidR="0051359A" w:rsidRPr="00E662A6"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exam on lecture content</w:t>
            </w:r>
          </w:p>
        </w:tc>
        <w:tc>
          <w:tcPr>
            <w:tcW w:w="2125" w:type="dxa"/>
            <w:gridSpan w:val="2"/>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w:t>
            </w:r>
          </w:p>
        </w:tc>
      </w:tr>
      <w:tr w:rsidR="0051359A" w:rsidRPr="00581B1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exam on lecture content</w:t>
            </w:r>
          </w:p>
        </w:tc>
        <w:tc>
          <w:tcPr>
            <w:tcW w:w="2125" w:type="dxa"/>
            <w:gridSpan w:val="2"/>
            <w:vAlign w:val="center"/>
          </w:tcPr>
          <w:p w:rsidR="0051359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w:t>
            </w:r>
          </w:p>
        </w:tc>
      </w:tr>
      <w:tr w:rsidR="00EC3D3A" w:rsidRPr="006A3DC1" w:rsidTr="00FF2776">
        <w:tc>
          <w:tcPr>
            <w:tcW w:w="1665" w:type="dxa"/>
            <w:shd w:val="clear" w:color="auto" w:fill="F2F2F2"/>
            <w:vAlign w:val="center"/>
          </w:tcPr>
          <w:p w:rsidR="00EC3D3A" w:rsidRPr="0051359A" w:rsidRDefault="00EC3D3A" w:rsidP="00FF27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6</w:t>
            </w:r>
          </w:p>
        </w:tc>
        <w:tc>
          <w:tcPr>
            <w:tcW w:w="5498" w:type="dxa"/>
            <w:gridSpan w:val="8"/>
            <w:vAlign w:val="center"/>
          </w:tcPr>
          <w:p w:rsidR="00EC3D3A" w:rsidRPr="0051359A" w:rsidRDefault="006A3DC1" w:rsidP="00D67976">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 xml:space="preserve">exam on lecture </w:t>
            </w:r>
            <w:proofErr w:type="spellStart"/>
            <w:r w:rsidRPr="006A3DC1">
              <w:rPr>
                <w:rFonts w:ascii="Arial Narrow" w:eastAsia="Times New Roman" w:hAnsi="Arial Narrow"/>
                <w:b/>
                <w:lang w:val="en-GB"/>
              </w:rPr>
              <w:t>contentverification</w:t>
            </w:r>
            <w:proofErr w:type="spellEnd"/>
            <w:r w:rsidRPr="006A3DC1">
              <w:rPr>
                <w:rFonts w:ascii="Arial Narrow" w:eastAsia="Times New Roman" w:hAnsi="Arial Narrow"/>
                <w:b/>
                <w:lang w:val="en-GB"/>
              </w:rPr>
              <w:t xml:space="preserve"> of preparation for laboratory </w:t>
            </w:r>
            <w:proofErr w:type="spellStart"/>
            <w:r w:rsidRPr="006A3DC1">
              <w:rPr>
                <w:rFonts w:ascii="Arial Narrow" w:eastAsia="Times New Roman" w:hAnsi="Arial Narrow"/>
                <w:b/>
                <w:lang w:val="en-GB"/>
              </w:rPr>
              <w:t>classe</w:t>
            </w:r>
            <w:proofErr w:type="spellEnd"/>
          </w:p>
        </w:tc>
        <w:tc>
          <w:tcPr>
            <w:tcW w:w="2125" w:type="dxa"/>
            <w:gridSpan w:val="2"/>
            <w:vAlign w:val="center"/>
          </w:tcPr>
          <w:p w:rsidR="00EC3D3A" w:rsidRPr="0051359A" w:rsidRDefault="006A3DC1" w:rsidP="00FF2776">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 LC</w:t>
            </w:r>
          </w:p>
        </w:tc>
      </w:tr>
      <w:tr w:rsidR="00EC3D3A" w:rsidRPr="006A3DC1" w:rsidTr="00FF2776">
        <w:tc>
          <w:tcPr>
            <w:tcW w:w="1665" w:type="dxa"/>
            <w:shd w:val="clear" w:color="auto" w:fill="F2F2F2"/>
            <w:vAlign w:val="center"/>
          </w:tcPr>
          <w:p w:rsidR="00EC3D3A" w:rsidRPr="0051359A" w:rsidRDefault="00EC3D3A" w:rsidP="00FF27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7</w:t>
            </w:r>
          </w:p>
        </w:tc>
        <w:tc>
          <w:tcPr>
            <w:tcW w:w="5498" w:type="dxa"/>
            <w:gridSpan w:val="8"/>
            <w:vAlign w:val="center"/>
          </w:tcPr>
          <w:p w:rsidR="00EC3D3A" w:rsidRPr="0051359A" w:rsidRDefault="006A3DC1" w:rsidP="00D67976">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work on reports from laboratory classes</w:t>
            </w:r>
          </w:p>
        </w:tc>
        <w:tc>
          <w:tcPr>
            <w:tcW w:w="2125" w:type="dxa"/>
            <w:gridSpan w:val="2"/>
            <w:vAlign w:val="center"/>
          </w:tcPr>
          <w:p w:rsidR="00EC3D3A" w:rsidRPr="0051359A" w:rsidRDefault="006A3DC1" w:rsidP="00FF2776">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LC</w:t>
            </w:r>
          </w:p>
        </w:tc>
      </w:tr>
      <w:tr w:rsidR="006A3DC1" w:rsidRPr="006A3DC1" w:rsidTr="00D67976">
        <w:tc>
          <w:tcPr>
            <w:tcW w:w="1665" w:type="dxa"/>
            <w:shd w:val="clear" w:color="auto" w:fill="F2F2F2"/>
            <w:vAlign w:val="center"/>
          </w:tcPr>
          <w:p w:rsidR="006A3DC1" w:rsidRPr="0051359A" w:rsidRDefault="006A3DC1" w:rsidP="00D679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8</w:t>
            </w:r>
          </w:p>
        </w:tc>
        <w:tc>
          <w:tcPr>
            <w:tcW w:w="5498" w:type="dxa"/>
            <w:gridSpan w:val="8"/>
            <w:vAlign w:val="center"/>
          </w:tcPr>
          <w:p w:rsidR="006A3DC1" w:rsidRPr="0051359A" w:rsidRDefault="006A3DC1" w:rsidP="00D67976">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participation in student-teacher sessions related to the classes</w:t>
            </w:r>
          </w:p>
        </w:tc>
        <w:tc>
          <w:tcPr>
            <w:tcW w:w="2125" w:type="dxa"/>
            <w:gridSpan w:val="2"/>
            <w:vAlign w:val="center"/>
          </w:tcPr>
          <w:p w:rsidR="006A3DC1" w:rsidRPr="0051359A" w:rsidRDefault="006A3DC1" w:rsidP="00D67976">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LC</w:t>
            </w:r>
          </w:p>
        </w:tc>
      </w:tr>
      <w:tr w:rsidR="00EC3D3A" w:rsidRPr="0051359A" w:rsidTr="004953CA">
        <w:trPr>
          <w:trHeight w:val="653"/>
        </w:trPr>
        <w:tc>
          <w:tcPr>
            <w:tcW w:w="7163" w:type="dxa"/>
            <w:gridSpan w:val="9"/>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(in hours)</w:t>
            </w:r>
          </w:p>
        </w:tc>
        <w:tc>
          <w:tcPr>
            <w:tcW w:w="2125" w:type="dxa"/>
            <w:gridSpan w:val="2"/>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hours</w:t>
            </w:r>
          </w:p>
        </w:tc>
      </w:tr>
      <w:tr w:rsidR="00EC3D3A" w:rsidRPr="0051359A" w:rsidTr="004953CA">
        <w:tc>
          <w:tcPr>
            <w:tcW w:w="1665" w:type="dxa"/>
            <w:vMerge w:val="restart"/>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Calculation</w:t>
            </w:r>
          </w:p>
        </w:tc>
        <w:tc>
          <w:tcPr>
            <w:tcW w:w="5498" w:type="dxa"/>
            <w:gridSpan w:val="8"/>
            <w:vAlign w:val="center"/>
          </w:tcPr>
          <w:p w:rsidR="00EC3D3A" w:rsidRPr="00EC3D3A" w:rsidRDefault="006A3DC1" w:rsidP="005C09E2">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lecture attendanc</w:t>
            </w:r>
            <w:r>
              <w:rPr>
                <w:rFonts w:ascii="Arial Narrow" w:eastAsia="Times New Roman" w:hAnsi="Arial Narrow"/>
                <w:b/>
                <w:lang w:val="en-GB"/>
              </w:rPr>
              <w:t>e</w:t>
            </w:r>
          </w:p>
        </w:tc>
        <w:tc>
          <w:tcPr>
            <w:tcW w:w="2125" w:type="dxa"/>
            <w:gridSpan w:val="2"/>
            <w:vAlign w:val="center"/>
          </w:tcPr>
          <w:p w:rsidR="00EC3D3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r>
      <w:tr w:rsidR="00EC3D3A" w:rsidRPr="00872176" w:rsidTr="006A3DC1">
        <w:trPr>
          <w:trHeight w:val="364"/>
        </w:trPr>
        <w:tc>
          <w:tcPr>
            <w:tcW w:w="1665" w:type="dxa"/>
            <w:vMerge/>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EC3D3A" w:rsidRPr="0051359A" w:rsidRDefault="006A3DC1" w:rsidP="005C09E2">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participation in laboratory classes</w:t>
            </w:r>
          </w:p>
        </w:tc>
        <w:tc>
          <w:tcPr>
            <w:tcW w:w="2125" w:type="dxa"/>
            <w:gridSpan w:val="2"/>
            <w:vAlign w:val="center"/>
          </w:tcPr>
          <w:p w:rsidR="00EC3D3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r>
      <w:tr w:rsidR="00EC3D3A" w:rsidRPr="00872176" w:rsidTr="004953CA">
        <w:tc>
          <w:tcPr>
            <w:tcW w:w="1665" w:type="dxa"/>
            <w:vMerge/>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EC3D3A" w:rsidRPr="0051359A" w:rsidRDefault="006A3DC1" w:rsidP="005C09E2">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preparation for laboratory classes</w:t>
            </w:r>
          </w:p>
        </w:tc>
        <w:tc>
          <w:tcPr>
            <w:tcW w:w="2125" w:type="dxa"/>
            <w:gridSpan w:val="2"/>
            <w:vAlign w:val="center"/>
          </w:tcPr>
          <w:p w:rsidR="00EC3D3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18</w:t>
            </w:r>
          </w:p>
        </w:tc>
      </w:tr>
      <w:tr w:rsidR="00EC3D3A" w:rsidRPr="006A3DC1" w:rsidTr="004953CA">
        <w:tc>
          <w:tcPr>
            <w:tcW w:w="1665" w:type="dxa"/>
            <w:vMerge/>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EC3D3A" w:rsidRPr="00AE7614" w:rsidRDefault="006A3DC1" w:rsidP="005C09E2">
            <w:pPr>
              <w:jc w:val="center"/>
              <w:rPr>
                <w:rFonts w:ascii="Arial Narrow" w:hAnsi="Arial Narrow" w:cs="Arial"/>
                <w:b/>
                <w:lang w:val="de-CH"/>
              </w:rPr>
            </w:pPr>
            <w:proofErr w:type="spellStart"/>
            <w:r w:rsidRPr="006A3DC1">
              <w:rPr>
                <w:rFonts w:ascii="Arial Narrow" w:hAnsi="Arial Narrow" w:cs="Arial"/>
                <w:b/>
                <w:lang w:val="de-CH"/>
              </w:rPr>
              <w:t>work</w:t>
            </w:r>
            <w:proofErr w:type="spellEnd"/>
            <w:r w:rsidRPr="006A3DC1">
              <w:rPr>
                <w:rFonts w:ascii="Arial Narrow" w:hAnsi="Arial Narrow" w:cs="Arial"/>
                <w:b/>
                <w:lang w:val="de-CH"/>
              </w:rPr>
              <w:t xml:space="preserve"> on </w:t>
            </w:r>
            <w:proofErr w:type="spellStart"/>
            <w:r w:rsidRPr="006A3DC1">
              <w:rPr>
                <w:rFonts w:ascii="Arial Narrow" w:hAnsi="Arial Narrow" w:cs="Arial"/>
                <w:b/>
                <w:lang w:val="de-CH"/>
              </w:rPr>
              <w:t>reports</w:t>
            </w:r>
            <w:proofErr w:type="spellEnd"/>
            <w:r w:rsidRPr="006A3DC1">
              <w:rPr>
                <w:rFonts w:ascii="Arial Narrow" w:hAnsi="Arial Narrow" w:cs="Arial"/>
                <w:b/>
                <w:lang w:val="de-CH"/>
              </w:rPr>
              <w:t xml:space="preserve"> </w:t>
            </w:r>
            <w:proofErr w:type="spellStart"/>
            <w:r w:rsidRPr="006A3DC1">
              <w:rPr>
                <w:rFonts w:ascii="Arial Narrow" w:hAnsi="Arial Narrow" w:cs="Arial"/>
                <w:b/>
                <w:lang w:val="de-CH"/>
              </w:rPr>
              <w:t>from</w:t>
            </w:r>
            <w:proofErr w:type="spellEnd"/>
            <w:r w:rsidRPr="006A3DC1">
              <w:rPr>
                <w:rFonts w:ascii="Arial Narrow" w:hAnsi="Arial Narrow" w:cs="Arial"/>
                <w:b/>
                <w:lang w:val="de-CH"/>
              </w:rPr>
              <w:t xml:space="preserve"> laboratory classes</w:t>
            </w:r>
          </w:p>
        </w:tc>
        <w:tc>
          <w:tcPr>
            <w:tcW w:w="2125" w:type="dxa"/>
            <w:gridSpan w:val="2"/>
            <w:vAlign w:val="center"/>
          </w:tcPr>
          <w:p w:rsidR="00EC3D3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24</w:t>
            </w:r>
          </w:p>
        </w:tc>
      </w:tr>
      <w:tr w:rsidR="00EC3D3A" w:rsidRPr="006A3DC1" w:rsidTr="004953CA">
        <w:tc>
          <w:tcPr>
            <w:tcW w:w="1665" w:type="dxa"/>
            <w:vMerge/>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EC3D3A" w:rsidRPr="00A84CD3" w:rsidRDefault="006A3DC1" w:rsidP="00A84CD3">
            <w:pPr>
              <w:rPr>
                <w:rFonts w:ascii="Arial Narrow" w:hAnsi="Arial Narrow"/>
                <w:b/>
                <w:lang w:val="de-CH"/>
              </w:rPr>
            </w:pPr>
            <w:proofErr w:type="spellStart"/>
            <w:r w:rsidRPr="006A3DC1">
              <w:rPr>
                <w:rFonts w:ascii="Arial Narrow" w:hAnsi="Arial Narrow"/>
                <w:b/>
                <w:lang w:val="de-CH"/>
              </w:rPr>
              <w:t>participation</w:t>
            </w:r>
            <w:proofErr w:type="spellEnd"/>
            <w:r w:rsidRPr="006A3DC1">
              <w:rPr>
                <w:rFonts w:ascii="Arial Narrow" w:hAnsi="Arial Narrow"/>
                <w:b/>
                <w:lang w:val="de-CH"/>
              </w:rPr>
              <w:t xml:space="preserve"> in </w:t>
            </w:r>
            <w:proofErr w:type="spellStart"/>
            <w:r w:rsidRPr="006A3DC1">
              <w:rPr>
                <w:rFonts w:ascii="Arial Narrow" w:hAnsi="Arial Narrow"/>
                <w:b/>
                <w:lang w:val="de-CH"/>
              </w:rPr>
              <w:t>student-teacher</w:t>
            </w:r>
            <w:proofErr w:type="spellEnd"/>
            <w:r w:rsidRPr="006A3DC1">
              <w:rPr>
                <w:rFonts w:ascii="Arial Narrow" w:hAnsi="Arial Narrow"/>
                <w:b/>
                <w:lang w:val="de-CH"/>
              </w:rPr>
              <w:t xml:space="preserve"> </w:t>
            </w:r>
            <w:proofErr w:type="spellStart"/>
            <w:r w:rsidRPr="006A3DC1">
              <w:rPr>
                <w:rFonts w:ascii="Arial Narrow" w:hAnsi="Arial Narrow"/>
                <w:b/>
                <w:lang w:val="de-CH"/>
              </w:rPr>
              <w:t>sessions</w:t>
            </w:r>
            <w:proofErr w:type="spellEnd"/>
            <w:r w:rsidRPr="006A3DC1">
              <w:rPr>
                <w:rFonts w:ascii="Arial Narrow" w:hAnsi="Arial Narrow"/>
                <w:b/>
                <w:lang w:val="de-CH"/>
              </w:rPr>
              <w:t xml:space="preserve"> </w:t>
            </w:r>
            <w:proofErr w:type="spellStart"/>
            <w:r w:rsidRPr="006A3DC1">
              <w:rPr>
                <w:rFonts w:ascii="Arial Narrow" w:hAnsi="Arial Narrow"/>
                <w:b/>
                <w:lang w:val="de-CH"/>
              </w:rPr>
              <w:t>related</w:t>
            </w:r>
            <w:proofErr w:type="spellEnd"/>
            <w:r w:rsidRPr="006A3DC1">
              <w:rPr>
                <w:rFonts w:ascii="Arial Narrow" w:hAnsi="Arial Narrow"/>
                <w:b/>
                <w:lang w:val="de-CH"/>
              </w:rPr>
              <w:t xml:space="preserve"> </w:t>
            </w:r>
            <w:proofErr w:type="spellStart"/>
            <w:r w:rsidRPr="006A3DC1">
              <w:rPr>
                <w:rFonts w:ascii="Arial Narrow" w:hAnsi="Arial Narrow"/>
                <w:b/>
                <w:lang w:val="de-CH"/>
              </w:rPr>
              <w:t>to</w:t>
            </w:r>
            <w:proofErr w:type="spellEnd"/>
            <w:r w:rsidRPr="006A3DC1">
              <w:rPr>
                <w:rFonts w:ascii="Arial Narrow" w:hAnsi="Arial Narrow"/>
                <w:b/>
                <w:lang w:val="de-CH"/>
              </w:rPr>
              <w:t xml:space="preserve"> </w:t>
            </w:r>
            <w:proofErr w:type="spellStart"/>
            <w:r w:rsidRPr="006A3DC1">
              <w:rPr>
                <w:rFonts w:ascii="Arial Narrow" w:hAnsi="Arial Narrow"/>
                <w:b/>
                <w:lang w:val="de-CH"/>
              </w:rPr>
              <w:t>the</w:t>
            </w:r>
            <w:proofErr w:type="spellEnd"/>
            <w:r w:rsidRPr="006A3DC1">
              <w:rPr>
                <w:rFonts w:ascii="Arial Narrow" w:hAnsi="Arial Narrow"/>
                <w:b/>
                <w:lang w:val="de-CH"/>
              </w:rPr>
              <w:t xml:space="preserve"> lecture</w:t>
            </w:r>
          </w:p>
        </w:tc>
        <w:tc>
          <w:tcPr>
            <w:tcW w:w="2125" w:type="dxa"/>
            <w:gridSpan w:val="2"/>
            <w:vAlign w:val="center"/>
          </w:tcPr>
          <w:p w:rsidR="00EC3D3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5</w:t>
            </w:r>
          </w:p>
        </w:tc>
      </w:tr>
      <w:tr w:rsidR="00971B32" w:rsidRPr="006A3DC1" w:rsidTr="004953CA">
        <w:tc>
          <w:tcPr>
            <w:tcW w:w="1665" w:type="dxa"/>
            <w:vMerge/>
            <w:shd w:val="clear" w:color="auto" w:fill="F2F2F2"/>
            <w:vAlign w:val="center"/>
          </w:tcPr>
          <w:p w:rsidR="00971B32" w:rsidRPr="0051359A" w:rsidRDefault="00971B32"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971B32" w:rsidRPr="0051359A" w:rsidRDefault="006A3DC1" w:rsidP="00D67976">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participation in student-teacher sessions related to laboratory classes</w:t>
            </w:r>
          </w:p>
        </w:tc>
        <w:tc>
          <w:tcPr>
            <w:tcW w:w="2125" w:type="dxa"/>
            <w:gridSpan w:val="2"/>
            <w:vAlign w:val="center"/>
          </w:tcPr>
          <w:p w:rsidR="00971B32" w:rsidRDefault="006A3DC1" w:rsidP="00D67976">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5</w:t>
            </w:r>
          </w:p>
        </w:tc>
      </w:tr>
      <w:tr w:rsidR="00971B32" w:rsidRPr="006A3DC1" w:rsidTr="004953CA">
        <w:tc>
          <w:tcPr>
            <w:tcW w:w="1665" w:type="dxa"/>
            <w:vMerge/>
            <w:shd w:val="clear" w:color="auto" w:fill="F2F2F2"/>
            <w:vAlign w:val="center"/>
          </w:tcPr>
          <w:p w:rsidR="00971B32" w:rsidRPr="0051359A" w:rsidRDefault="00971B32"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971B32" w:rsidRPr="0051359A" w:rsidRDefault="006A3DC1" w:rsidP="00D67976">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preparation and performance of presentation on selected topic</w:t>
            </w:r>
          </w:p>
        </w:tc>
        <w:tc>
          <w:tcPr>
            <w:tcW w:w="2125" w:type="dxa"/>
            <w:gridSpan w:val="2"/>
            <w:vAlign w:val="center"/>
          </w:tcPr>
          <w:p w:rsidR="00971B32" w:rsidRDefault="006A3DC1" w:rsidP="00D67976">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14</w:t>
            </w:r>
          </w:p>
        </w:tc>
      </w:tr>
      <w:tr w:rsidR="00971B32" w:rsidRPr="006A3DC1" w:rsidTr="004953CA">
        <w:tc>
          <w:tcPr>
            <w:tcW w:w="1665" w:type="dxa"/>
            <w:vMerge/>
            <w:shd w:val="clear" w:color="auto" w:fill="F2F2F2"/>
            <w:vAlign w:val="center"/>
          </w:tcPr>
          <w:p w:rsidR="00971B32" w:rsidRPr="0051359A" w:rsidRDefault="00971B32"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971B32" w:rsidRPr="0051359A" w:rsidRDefault="006A3DC1" w:rsidP="00D67976">
            <w:pPr>
              <w:spacing w:line="276" w:lineRule="auto"/>
              <w:ind w:left="0" w:firstLine="0"/>
              <w:jc w:val="center"/>
              <w:rPr>
                <w:rFonts w:ascii="Arial Narrow" w:eastAsia="Times New Roman" w:hAnsi="Arial Narrow"/>
                <w:b/>
                <w:lang w:val="en-GB"/>
              </w:rPr>
            </w:pPr>
            <w:r w:rsidRPr="006A3DC1">
              <w:rPr>
                <w:rFonts w:ascii="Arial Narrow" w:eastAsia="Times New Roman" w:hAnsi="Arial Narrow"/>
                <w:b/>
                <w:lang w:val="en-GB"/>
              </w:rPr>
              <w:t>preparation for and participation in exam</w:t>
            </w:r>
          </w:p>
        </w:tc>
        <w:tc>
          <w:tcPr>
            <w:tcW w:w="2125" w:type="dxa"/>
            <w:gridSpan w:val="2"/>
            <w:vAlign w:val="center"/>
          </w:tcPr>
          <w:p w:rsidR="00971B32" w:rsidRDefault="006A3DC1" w:rsidP="00D67976">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24</w:t>
            </w:r>
          </w:p>
        </w:tc>
      </w:tr>
      <w:tr w:rsidR="00EC3D3A" w:rsidRPr="0051359A" w:rsidTr="004953CA">
        <w:tc>
          <w:tcPr>
            <w:tcW w:w="1665" w:type="dxa"/>
            <w:vMerge/>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p>
        </w:tc>
        <w:tc>
          <w:tcPr>
            <w:tcW w:w="5498" w:type="dxa"/>
            <w:gridSpan w:val="8"/>
            <w:shd w:val="clear" w:color="auto" w:fill="F2F2F2"/>
            <w:vAlign w:val="center"/>
          </w:tcPr>
          <w:p w:rsidR="00EC3D3A" w:rsidRPr="0051359A" w:rsidRDefault="00EC3D3A" w:rsidP="006A3101">
            <w:pPr>
              <w:spacing w:line="276" w:lineRule="auto"/>
              <w:ind w:left="0" w:firstLine="0"/>
              <w:jc w:val="right"/>
              <w:rPr>
                <w:rFonts w:ascii="Arial Narrow" w:eastAsia="Times New Roman" w:hAnsi="Arial Narrow"/>
                <w:b/>
                <w:lang w:val="en-GB"/>
              </w:rPr>
            </w:pPr>
            <w:r w:rsidRPr="0051359A">
              <w:rPr>
                <w:rFonts w:ascii="Arial Narrow" w:eastAsia="Times New Roman" w:hAnsi="Arial Narrow"/>
                <w:b/>
                <w:lang w:val="en-GB"/>
              </w:rPr>
              <w:t>TOTAL:</w:t>
            </w:r>
          </w:p>
        </w:tc>
        <w:tc>
          <w:tcPr>
            <w:tcW w:w="2125" w:type="dxa"/>
            <w:gridSpan w:val="2"/>
            <w:vAlign w:val="center"/>
          </w:tcPr>
          <w:p w:rsidR="00EC3D3A" w:rsidRPr="0051359A" w:rsidRDefault="00971B32"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w:t>
            </w:r>
            <w:r w:rsidR="006A3DC1">
              <w:rPr>
                <w:rFonts w:ascii="Arial Narrow" w:eastAsia="Times New Roman" w:hAnsi="Arial Narrow"/>
                <w:b/>
                <w:lang w:val="en-GB"/>
              </w:rPr>
              <w:t>50</w:t>
            </w:r>
          </w:p>
        </w:tc>
      </w:tr>
      <w:tr w:rsidR="00EC3D3A" w:rsidRPr="0051359A" w:rsidTr="004953CA">
        <w:trPr>
          <w:trHeight w:val="132"/>
        </w:trPr>
        <w:tc>
          <w:tcPr>
            <w:tcW w:w="7163" w:type="dxa"/>
            <w:gridSpan w:val="9"/>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Quantitative indicators</w:t>
            </w:r>
          </w:p>
        </w:tc>
        <w:tc>
          <w:tcPr>
            <w:tcW w:w="1038" w:type="dxa"/>
            <w:shd w:val="clear" w:color="auto" w:fill="F3F3F3"/>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HOURS</w:t>
            </w:r>
          </w:p>
        </w:tc>
        <w:tc>
          <w:tcPr>
            <w:tcW w:w="1087" w:type="dxa"/>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r>
      <w:tr w:rsidR="00EC3D3A" w:rsidRPr="00F35014" w:rsidTr="004953CA">
        <w:trPr>
          <w:trHeight w:val="442"/>
        </w:trPr>
        <w:tc>
          <w:tcPr>
            <w:tcW w:w="7163" w:type="dxa"/>
            <w:gridSpan w:val="9"/>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activities that require direct teacher participation</w:t>
            </w:r>
          </w:p>
        </w:tc>
        <w:tc>
          <w:tcPr>
            <w:tcW w:w="1038" w:type="dxa"/>
            <w:vAlign w:val="center"/>
          </w:tcPr>
          <w:p w:rsidR="00EC3D3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74</w:t>
            </w:r>
          </w:p>
        </w:tc>
        <w:tc>
          <w:tcPr>
            <w:tcW w:w="1087" w:type="dxa"/>
            <w:vAlign w:val="center"/>
          </w:tcPr>
          <w:p w:rsidR="00EC3D3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2,5</w:t>
            </w:r>
          </w:p>
        </w:tc>
      </w:tr>
      <w:tr w:rsidR="00EC3D3A" w:rsidRPr="0051359A" w:rsidTr="004953CA">
        <w:trPr>
          <w:trHeight w:val="461"/>
        </w:trPr>
        <w:tc>
          <w:tcPr>
            <w:tcW w:w="7163" w:type="dxa"/>
            <w:gridSpan w:val="9"/>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practical activities</w:t>
            </w:r>
          </w:p>
        </w:tc>
        <w:tc>
          <w:tcPr>
            <w:tcW w:w="1038" w:type="dxa"/>
            <w:vAlign w:val="center"/>
          </w:tcPr>
          <w:p w:rsidR="00EC3D3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77</w:t>
            </w:r>
          </w:p>
        </w:tc>
        <w:tc>
          <w:tcPr>
            <w:tcW w:w="1087" w:type="dxa"/>
            <w:vAlign w:val="center"/>
          </w:tcPr>
          <w:p w:rsidR="00EC3D3A" w:rsidRPr="0051359A" w:rsidRDefault="006A3DC1"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w:t>
            </w:r>
          </w:p>
        </w:tc>
      </w:tr>
      <w:tr w:rsidR="00EC3D3A" w:rsidRPr="00F423D1" w:rsidTr="004953CA">
        <w:tc>
          <w:tcPr>
            <w:tcW w:w="1665" w:type="dxa"/>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Basic references</w:t>
            </w:r>
          </w:p>
        </w:tc>
        <w:tc>
          <w:tcPr>
            <w:tcW w:w="7623" w:type="dxa"/>
            <w:gridSpan w:val="10"/>
            <w:vAlign w:val="center"/>
          </w:tcPr>
          <w:p w:rsidR="006A3DC1" w:rsidRDefault="006A3DC1" w:rsidP="00AE7614">
            <w:pPr>
              <w:spacing w:line="276" w:lineRule="auto"/>
              <w:ind w:left="0" w:firstLine="0"/>
              <w:rPr>
                <w:rFonts w:ascii="Arial Narrow" w:eastAsia="Times New Roman" w:hAnsi="Arial Narrow"/>
                <w:b/>
                <w:lang w:val="en-GB"/>
              </w:rPr>
            </w:pPr>
            <w:r w:rsidRPr="006A3DC1">
              <w:rPr>
                <w:rFonts w:ascii="Arial Narrow" w:eastAsia="Times New Roman" w:hAnsi="Arial Narrow"/>
                <w:b/>
                <w:lang w:val="en-GB"/>
              </w:rPr>
              <w:t xml:space="preserve">1. Naidu M.S., </w:t>
            </w:r>
            <w:proofErr w:type="spellStart"/>
            <w:r w:rsidRPr="006A3DC1">
              <w:rPr>
                <w:rFonts w:ascii="Arial Narrow" w:eastAsia="Times New Roman" w:hAnsi="Arial Narrow"/>
                <w:b/>
                <w:lang w:val="en-GB"/>
              </w:rPr>
              <w:t>Kamaraju</w:t>
            </w:r>
            <w:proofErr w:type="spellEnd"/>
            <w:r w:rsidRPr="006A3DC1">
              <w:rPr>
                <w:rFonts w:ascii="Arial Narrow" w:eastAsia="Times New Roman" w:hAnsi="Arial Narrow"/>
                <w:b/>
                <w:lang w:val="en-GB"/>
              </w:rPr>
              <w:t xml:space="preserve"> V.: High voltage engineering. Mc. </w:t>
            </w:r>
            <w:proofErr w:type="spellStart"/>
            <w:r w:rsidRPr="006A3DC1">
              <w:rPr>
                <w:rFonts w:ascii="Arial Narrow" w:eastAsia="Times New Roman" w:hAnsi="Arial Narrow"/>
                <w:b/>
                <w:lang w:val="en-GB"/>
              </w:rPr>
              <w:t>Graw</w:t>
            </w:r>
            <w:proofErr w:type="spellEnd"/>
            <w:r w:rsidRPr="006A3DC1">
              <w:rPr>
                <w:rFonts w:ascii="Arial Narrow" w:eastAsia="Times New Roman" w:hAnsi="Arial Narrow"/>
                <w:b/>
                <w:lang w:val="en-GB"/>
              </w:rPr>
              <w:t xml:space="preserve"> Hill, 2003.</w:t>
            </w:r>
          </w:p>
          <w:p w:rsidR="006A3DC1" w:rsidRDefault="006A3DC1" w:rsidP="00AE7614">
            <w:pPr>
              <w:spacing w:line="276" w:lineRule="auto"/>
              <w:ind w:left="0" w:firstLine="0"/>
              <w:rPr>
                <w:rFonts w:ascii="Arial Narrow" w:eastAsia="Times New Roman" w:hAnsi="Arial Narrow"/>
                <w:b/>
                <w:lang w:val="en-GB"/>
              </w:rPr>
            </w:pPr>
            <w:r w:rsidRPr="006A3DC1">
              <w:rPr>
                <w:rFonts w:ascii="Arial Narrow" w:eastAsia="Times New Roman" w:hAnsi="Arial Narrow"/>
                <w:b/>
                <w:lang w:val="en-GB"/>
              </w:rPr>
              <w:t xml:space="preserve"> 2. </w:t>
            </w:r>
            <w:proofErr w:type="spellStart"/>
            <w:r w:rsidRPr="006A3DC1">
              <w:rPr>
                <w:rFonts w:ascii="Arial Narrow" w:eastAsia="Times New Roman" w:hAnsi="Arial Narrow"/>
                <w:b/>
                <w:lang w:val="en-GB"/>
              </w:rPr>
              <w:t>Holzhauen</w:t>
            </w:r>
            <w:proofErr w:type="spellEnd"/>
            <w:r w:rsidRPr="006A3DC1">
              <w:rPr>
                <w:rFonts w:ascii="Arial Narrow" w:eastAsia="Times New Roman" w:hAnsi="Arial Narrow"/>
                <w:b/>
                <w:lang w:val="en-GB"/>
              </w:rPr>
              <w:t xml:space="preserve"> J. P., </w:t>
            </w:r>
            <w:proofErr w:type="spellStart"/>
            <w:r w:rsidRPr="006A3DC1">
              <w:rPr>
                <w:rFonts w:ascii="Arial Narrow" w:eastAsia="Times New Roman" w:hAnsi="Arial Narrow"/>
                <w:b/>
                <w:lang w:val="en-GB"/>
              </w:rPr>
              <w:t>Vosloo</w:t>
            </w:r>
            <w:proofErr w:type="spellEnd"/>
            <w:r w:rsidRPr="006A3DC1">
              <w:rPr>
                <w:rFonts w:ascii="Arial Narrow" w:eastAsia="Times New Roman" w:hAnsi="Arial Narrow"/>
                <w:b/>
                <w:lang w:val="en-GB"/>
              </w:rPr>
              <w:t xml:space="preserve"> W. L.: High voltage engineering. Practice and theory.  Mc. </w:t>
            </w:r>
            <w:proofErr w:type="spellStart"/>
            <w:r w:rsidRPr="006A3DC1">
              <w:rPr>
                <w:rFonts w:ascii="Arial Narrow" w:eastAsia="Times New Roman" w:hAnsi="Arial Narrow"/>
                <w:b/>
                <w:lang w:val="en-GB"/>
              </w:rPr>
              <w:t>Graw</w:t>
            </w:r>
            <w:proofErr w:type="spellEnd"/>
            <w:r w:rsidRPr="006A3DC1">
              <w:rPr>
                <w:rFonts w:ascii="Arial Narrow" w:eastAsia="Times New Roman" w:hAnsi="Arial Narrow"/>
                <w:b/>
                <w:lang w:val="en-GB"/>
              </w:rPr>
              <w:t xml:space="preserve"> Hill, 2009. </w:t>
            </w:r>
          </w:p>
          <w:p w:rsidR="006A3DC1" w:rsidRDefault="006A3DC1" w:rsidP="00AE7614">
            <w:pPr>
              <w:spacing w:line="276" w:lineRule="auto"/>
              <w:ind w:left="0" w:firstLine="0"/>
              <w:rPr>
                <w:rFonts w:ascii="Arial Narrow" w:eastAsia="Times New Roman" w:hAnsi="Arial Narrow"/>
                <w:b/>
                <w:lang w:val="en-GB"/>
              </w:rPr>
            </w:pPr>
            <w:r w:rsidRPr="006A3DC1">
              <w:rPr>
                <w:rFonts w:ascii="Arial Narrow" w:eastAsia="Times New Roman" w:hAnsi="Arial Narrow"/>
                <w:b/>
                <w:lang w:val="en-GB"/>
              </w:rPr>
              <w:t xml:space="preserve">3. </w:t>
            </w:r>
            <w:proofErr w:type="spellStart"/>
            <w:r w:rsidRPr="006A3DC1">
              <w:rPr>
                <w:rFonts w:ascii="Arial Narrow" w:eastAsia="Times New Roman" w:hAnsi="Arial Narrow"/>
                <w:b/>
                <w:lang w:val="en-GB"/>
              </w:rPr>
              <w:t>Cooray</w:t>
            </w:r>
            <w:proofErr w:type="spellEnd"/>
            <w:r w:rsidRPr="006A3DC1">
              <w:rPr>
                <w:rFonts w:ascii="Arial Narrow" w:eastAsia="Times New Roman" w:hAnsi="Arial Narrow"/>
                <w:b/>
                <w:lang w:val="en-GB"/>
              </w:rPr>
              <w:t xml:space="preserve"> V.: Lightning protection. IEEE, 2009. </w:t>
            </w:r>
          </w:p>
          <w:p w:rsidR="006A3DC1" w:rsidRDefault="006A3DC1" w:rsidP="006A3DC1">
            <w:pPr>
              <w:spacing w:line="276" w:lineRule="auto"/>
              <w:ind w:left="0" w:firstLine="0"/>
              <w:rPr>
                <w:rFonts w:ascii="Arial Narrow" w:eastAsia="Times New Roman" w:hAnsi="Arial Narrow"/>
                <w:b/>
                <w:lang w:val="en-GB"/>
              </w:rPr>
            </w:pPr>
            <w:r w:rsidRPr="006A3DC1">
              <w:rPr>
                <w:rFonts w:ascii="Arial Narrow" w:eastAsia="Times New Roman" w:hAnsi="Arial Narrow"/>
                <w:b/>
                <w:lang w:val="en-GB"/>
              </w:rPr>
              <w:t xml:space="preserve">4. </w:t>
            </w:r>
            <w:proofErr w:type="spellStart"/>
            <w:r w:rsidRPr="006A3DC1">
              <w:rPr>
                <w:rFonts w:ascii="Arial Narrow" w:eastAsia="Times New Roman" w:hAnsi="Arial Narrow"/>
                <w:b/>
                <w:lang w:val="en-GB"/>
              </w:rPr>
              <w:t>Kuffel</w:t>
            </w:r>
            <w:proofErr w:type="spellEnd"/>
            <w:r w:rsidRPr="006A3DC1">
              <w:rPr>
                <w:rFonts w:ascii="Arial Narrow" w:eastAsia="Times New Roman" w:hAnsi="Arial Narrow"/>
                <w:b/>
                <w:lang w:val="en-GB"/>
              </w:rPr>
              <w:t xml:space="preserve"> E., </w:t>
            </w:r>
            <w:proofErr w:type="spellStart"/>
            <w:r w:rsidRPr="006A3DC1">
              <w:rPr>
                <w:rFonts w:ascii="Arial Narrow" w:eastAsia="Times New Roman" w:hAnsi="Arial Narrow"/>
                <w:b/>
                <w:lang w:val="en-GB"/>
              </w:rPr>
              <w:t>Zaengl</w:t>
            </w:r>
            <w:proofErr w:type="spellEnd"/>
            <w:r w:rsidRPr="006A3DC1">
              <w:rPr>
                <w:rFonts w:ascii="Arial Narrow" w:eastAsia="Times New Roman" w:hAnsi="Arial Narrow"/>
                <w:b/>
                <w:lang w:val="en-GB"/>
              </w:rPr>
              <w:t xml:space="preserve"> W. S., </w:t>
            </w:r>
            <w:proofErr w:type="spellStart"/>
            <w:r w:rsidRPr="006A3DC1">
              <w:rPr>
                <w:rFonts w:ascii="Arial Narrow" w:eastAsia="Times New Roman" w:hAnsi="Arial Narrow"/>
                <w:b/>
                <w:lang w:val="en-GB"/>
              </w:rPr>
              <w:t>Kuffel</w:t>
            </w:r>
            <w:proofErr w:type="spellEnd"/>
            <w:r w:rsidRPr="006A3DC1">
              <w:rPr>
                <w:rFonts w:ascii="Arial Narrow" w:eastAsia="Times New Roman" w:hAnsi="Arial Narrow"/>
                <w:b/>
                <w:lang w:val="en-GB"/>
              </w:rPr>
              <w:t xml:space="preserve"> J.: High voltage engineering fundamentals. Newness, 2000. </w:t>
            </w:r>
          </w:p>
          <w:p w:rsidR="00EC3D3A" w:rsidRPr="0051359A" w:rsidRDefault="006A3DC1" w:rsidP="006A3DC1">
            <w:pPr>
              <w:spacing w:line="276" w:lineRule="auto"/>
              <w:ind w:left="0" w:firstLine="0"/>
              <w:rPr>
                <w:rFonts w:ascii="Arial Narrow" w:eastAsia="Times New Roman" w:hAnsi="Arial Narrow"/>
                <w:b/>
                <w:lang w:val="en-GB"/>
              </w:rPr>
            </w:pPr>
            <w:r w:rsidRPr="006A3DC1">
              <w:rPr>
                <w:rFonts w:ascii="Arial Narrow" w:eastAsia="Times New Roman" w:hAnsi="Arial Narrow"/>
                <w:b/>
                <w:lang w:val="en-GB"/>
              </w:rPr>
              <w:t xml:space="preserve"> </w:t>
            </w:r>
            <w:proofErr w:type="spellStart"/>
            <w:r w:rsidRPr="006A3DC1">
              <w:rPr>
                <w:rFonts w:ascii="Arial Narrow" w:eastAsia="Times New Roman" w:hAnsi="Arial Narrow"/>
                <w:b/>
                <w:lang w:val="en-GB"/>
              </w:rPr>
              <w:t>Wadhwa</w:t>
            </w:r>
            <w:proofErr w:type="spellEnd"/>
            <w:r w:rsidRPr="006A3DC1">
              <w:rPr>
                <w:rFonts w:ascii="Arial Narrow" w:eastAsia="Times New Roman" w:hAnsi="Arial Narrow"/>
                <w:b/>
                <w:lang w:val="en-GB"/>
              </w:rPr>
              <w:t xml:space="preserve"> C. L.: High voltage engineering. New Age International Publishers, 2007.</w:t>
            </w:r>
          </w:p>
        </w:tc>
      </w:tr>
      <w:tr w:rsidR="00EC3D3A" w:rsidRPr="006A3DC1" w:rsidTr="004953CA">
        <w:tc>
          <w:tcPr>
            <w:tcW w:w="1665" w:type="dxa"/>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Supplementary references</w:t>
            </w:r>
          </w:p>
        </w:tc>
        <w:tc>
          <w:tcPr>
            <w:tcW w:w="7623" w:type="dxa"/>
            <w:gridSpan w:val="10"/>
            <w:vAlign w:val="center"/>
          </w:tcPr>
          <w:p w:rsidR="006A3DC1" w:rsidRDefault="006A3DC1" w:rsidP="00D02E82">
            <w:pPr>
              <w:spacing w:line="276" w:lineRule="auto"/>
              <w:ind w:left="0" w:firstLine="0"/>
              <w:rPr>
                <w:rFonts w:ascii="Arial Narrow" w:eastAsia="Times New Roman" w:hAnsi="Arial Narrow"/>
                <w:b/>
                <w:lang w:val="en-GB"/>
              </w:rPr>
            </w:pPr>
            <w:r w:rsidRPr="006A3DC1">
              <w:rPr>
                <w:rFonts w:ascii="Arial Narrow" w:eastAsia="Times New Roman" w:hAnsi="Arial Narrow"/>
                <w:b/>
                <w:lang w:val="en-GB"/>
              </w:rPr>
              <w:t xml:space="preserve">1. Kind D., </w:t>
            </w:r>
            <w:proofErr w:type="spellStart"/>
            <w:r w:rsidRPr="006A3DC1">
              <w:rPr>
                <w:rFonts w:ascii="Arial Narrow" w:eastAsia="Times New Roman" w:hAnsi="Arial Narrow"/>
                <w:b/>
                <w:lang w:val="en-GB"/>
              </w:rPr>
              <w:t>Feser</w:t>
            </w:r>
            <w:proofErr w:type="spellEnd"/>
            <w:r w:rsidRPr="006A3DC1">
              <w:rPr>
                <w:rFonts w:ascii="Arial Narrow" w:eastAsia="Times New Roman" w:hAnsi="Arial Narrow"/>
                <w:b/>
                <w:lang w:val="en-GB"/>
              </w:rPr>
              <w:t xml:space="preserve"> K.: High voltage test technique. Newness, 2001. </w:t>
            </w:r>
          </w:p>
          <w:p w:rsidR="006A3DC1" w:rsidRDefault="006A3DC1" w:rsidP="00D02E82">
            <w:pPr>
              <w:spacing w:line="276" w:lineRule="auto"/>
              <w:ind w:left="0" w:firstLine="0"/>
              <w:rPr>
                <w:rFonts w:ascii="Arial Narrow" w:eastAsia="Times New Roman" w:hAnsi="Arial Narrow"/>
                <w:b/>
                <w:lang w:val="en-GB"/>
              </w:rPr>
            </w:pPr>
            <w:r w:rsidRPr="006A3DC1">
              <w:rPr>
                <w:rFonts w:ascii="Arial Narrow" w:eastAsia="Times New Roman" w:hAnsi="Arial Narrow"/>
                <w:b/>
                <w:lang w:val="en-GB"/>
              </w:rPr>
              <w:t xml:space="preserve">2. </w:t>
            </w:r>
            <w:proofErr w:type="spellStart"/>
            <w:r w:rsidRPr="006A3DC1">
              <w:rPr>
                <w:rFonts w:ascii="Arial Narrow" w:eastAsia="Times New Roman" w:hAnsi="Arial Narrow"/>
                <w:b/>
                <w:lang w:val="en-GB"/>
              </w:rPr>
              <w:t>Cooray</w:t>
            </w:r>
            <w:proofErr w:type="spellEnd"/>
            <w:r w:rsidRPr="006A3DC1">
              <w:rPr>
                <w:rFonts w:ascii="Arial Narrow" w:eastAsia="Times New Roman" w:hAnsi="Arial Narrow"/>
                <w:b/>
                <w:lang w:val="en-GB"/>
              </w:rPr>
              <w:t xml:space="preserve"> V.: The lightning flash. IEEE, 2004. </w:t>
            </w:r>
          </w:p>
          <w:p w:rsidR="006A3DC1" w:rsidRDefault="006A3DC1" w:rsidP="00D02E82">
            <w:pPr>
              <w:spacing w:line="276" w:lineRule="auto"/>
              <w:ind w:left="0" w:firstLine="0"/>
              <w:rPr>
                <w:rFonts w:ascii="Arial Narrow" w:eastAsia="Times New Roman" w:hAnsi="Arial Narrow"/>
                <w:b/>
                <w:lang w:val="en-GB"/>
              </w:rPr>
            </w:pPr>
            <w:r w:rsidRPr="006A3DC1">
              <w:rPr>
                <w:rFonts w:ascii="Arial Narrow" w:eastAsia="Times New Roman" w:hAnsi="Arial Narrow"/>
                <w:b/>
                <w:lang w:val="en-GB"/>
              </w:rPr>
              <w:t xml:space="preserve">3. Beyer M., </w:t>
            </w:r>
            <w:proofErr w:type="spellStart"/>
            <w:r w:rsidRPr="006A3DC1">
              <w:rPr>
                <w:rFonts w:ascii="Arial Narrow" w:eastAsia="Times New Roman" w:hAnsi="Arial Narrow"/>
                <w:b/>
                <w:lang w:val="en-GB"/>
              </w:rPr>
              <w:t>Boeck</w:t>
            </w:r>
            <w:proofErr w:type="spellEnd"/>
            <w:r w:rsidRPr="006A3DC1">
              <w:rPr>
                <w:rFonts w:ascii="Arial Narrow" w:eastAsia="Times New Roman" w:hAnsi="Arial Narrow"/>
                <w:b/>
                <w:lang w:val="en-GB"/>
              </w:rPr>
              <w:t xml:space="preserve"> W., Moeller K., </w:t>
            </w:r>
            <w:proofErr w:type="spellStart"/>
            <w:r w:rsidRPr="006A3DC1">
              <w:rPr>
                <w:rFonts w:ascii="Arial Narrow" w:eastAsia="Times New Roman" w:hAnsi="Arial Narrow"/>
                <w:b/>
                <w:lang w:val="en-GB"/>
              </w:rPr>
              <w:t>Zaengl</w:t>
            </w:r>
            <w:proofErr w:type="spellEnd"/>
            <w:r w:rsidRPr="006A3DC1">
              <w:rPr>
                <w:rFonts w:ascii="Arial Narrow" w:eastAsia="Times New Roman" w:hAnsi="Arial Narrow"/>
                <w:b/>
                <w:lang w:val="en-GB"/>
              </w:rPr>
              <w:t xml:space="preserve"> W.: </w:t>
            </w:r>
            <w:proofErr w:type="spellStart"/>
            <w:r w:rsidRPr="006A3DC1">
              <w:rPr>
                <w:rFonts w:ascii="Arial Narrow" w:eastAsia="Times New Roman" w:hAnsi="Arial Narrow"/>
                <w:b/>
                <w:lang w:val="en-GB"/>
              </w:rPr>
              <w:t>Hochspannungstechnik</w:t>
            </w:r>
            <w:proofErr w:type="spellEnd"/>
            <w:r w:rsidRPr="006A3DC1">
              <w:rPr>
                <w:rFonts w:ascii="Arial Narrow" w:eastAsia="Times New Roman" w:hAnsi="Arial Narrow"/>
                <w:b/>
                <w:lang w:val="en-GB"/>
              </w:rPr>
              <w:t xml:space="preserve">. </w:t>
            </w:r>
            <w:proofErr w:type="spellStart"/>
            <w:r w:rsidRPr="006A3DC1">
              <w:rPr>
                <w:rFonts w:ascii="Arial Narrow" w:eastAsia="Times New Roman" w:hAnsi="Arial Narrow"/>
                <w:b/>
                <w:lang w:val="en-GB"/>
              </w:rPr>
              <w:t>Theoretische</w:t>
            </w:r>
            <w:proofErr w:type="spellEnd"/>
            <w:r w:rsidRPr="006A3DC1">
              <w:rPr>
                <w:rFonts w:ascii="Arial Narrow" w:eastAsia="Times New Roman" w:hAnsi="Arial Narrow"/>
                <w:b/>
                <w:lang w:val="en-GB"/>
              </w:rPr>
              <w:t xml:space="preserve"> und </w:t>
            </w:r>
            <w:proofErr w:type="spellStart"/>
            <w:r w:rsidRPr="006A3DC1">
              <w:rPr>
                <w:rFonts w:ascii="Arial Narrow" w:eastAsia="Times New Roman" w:hAnsi="Arial Narrow"/>
                <w:b/>
                <w:lang w:val="en-GB"/>
              </w:rPr>
              <w:t>praktische</w:t>
            </w:r>
            <w:proofErr w:type="spellEnd"/>
            <w:r w:rsidRPr="006A3DC1">
              <w:rPr>
                <w:rFonts w:ascii="Arial Narrow" w:eastAsia="Times New Roman" w:hAnsi="Arial Narrow"/>
                <w:b/>
                <w:lang w:val="en-GB"/>
              </w:rPr>
              <w:t xml:space="preserve"> </w:t>
            </w:r>
            <w:proofErr w:type="spellStart"/>
            <w:r w:rsidRPr="006A3DC1">
              <w:rPr>
                <w:rFonts w:ascii="Arial Narrow" w:eastAsia="Times New Roman" w:hAnsi="Arial Narrow"/>
                <w:b/>
                <w:lang w:val="en-GB"/>
              </w:rPr>
              <w:t>grundlagen</w:t>
            </w:r>
            <w:proofErr w:type="spellEnd"/>
            <w:r w:rsidRPr="006A3DC1">
              <w:rPr>
                <w:rFonts w:ascii="Arial Narrow" w:eastAsia="Times New Roman" w:hAnsi="Arial Narrow"/>
                <w:b/>
                <w:lang w:val="en-GB"/>
              </w:rPr>
              <w:t xml:space="preserve"> </w:t>
            </w:r>
            <w:proofErr w:type="spellStart"/>
            <w:r w:rsidRPr="006A3DC1">
              <w:rPr>
                <w:rFonts w:ascii="Arial Narrow" w:eastAsia="Times New Roman" w:hAnsi="Arial Narrow"/>
                <w:b/>
                <w:lang w:val="en-GB"/>
              </w:rPr>
              <w:t>für</w:t>
            </w:r>
            <w:proofErr w:type="spellEnd"/>
            <w:r w:rsidRPr="006A3DC1">
              <w:rPr>
                <w:rFonts w:ascii="Arial Narrow" w:eastAsia="Times New Roman" w:hAnsi="Arial Narrow"/>
                <w:b/>
                <w:lang w:val="en-GB"/>
              </w:rPr>
              <w:t xml:space="preserve"> die </w:t>
            </w:r>
            <w:proofErr w:type="spellStart"/>
            <w:r w:rsidRPr="006A3DC1">
              <w:rPr>
                <w:rFonts w:ascii="Arial Narrow" w:eastAsia="Times New Roman" w:hAnsi="Arial Narrow"/>
                <w:b/>
                <w:lang w:val="en-GB"/>
              </w:rPr>
              <w:t>anwendungen</w:t>
            </w:r>
            <w:proofErr w:type="spellEnd"/>
            <w:r w:rsidRPr="006A3DC1">
              <w:rPr>
                <w:rFonts w:ascii="Arial Narrow" w:eastAsia="Times New Roman" w:hAnsi="Arial Narrow"/>
                <w:b/>
                <w:lang w:val="en-GB"/>
              </w:rPr>
              <w:t xml:space="preserve">. Springer, 1989. </w:t>
            </w:r>
          </w:p>
          <w:p w:rsidR="006A3DC1" w:rsidRDefault="006A3DC1" w:rsidP="00D02E82">
            <w:pPr>
              <w:spacing w:line="276" w:lineRule="auto"/>
              <w:ind w:left="0" w:firstLine="0"/>
              <w:rPr>
                <w:rFonts w:ascii="Arial Narrow" w:eastAsia="Times New Roman" w:hAnsi="Arial Narrow"/>
                <w:b/>
                <w:lang w:val="en-GB"/>
              </w:rPr>
            </w:pPr>
            <w:r w:rsidRPr="006A3DC1">
              <w:rPr>
                <w:rFonts w:ascii="Arial Narrow" w:eastAsia="Times New Roman" w:hAnsi="Arial Narrow"/>
                <w:b/>
                <w:lang w:val="en-GB"/>
              </w:rPr>
              <w:t xml:space="preserve">4. </w:t>
            </w:r>
            <w:proofErr w:type="spellStart"/>
            <w:r w:rsidRPr="006A3DC1">
              <w:rPr>
                <w:rFonts w:ascii="Arial Narrow" w:eastAsia="Times New Roman" w:hAnsi="Arial Narrow"/>
                <w:b/>
                <w:lang w:val="en-GB"/>
              </w:rPr>
              <w:t>Zulkurnain</w:t>
            </w:r>
            <w:proofErr w:type="spellEnd"/>
            <w:r w:rsidRPr="006A3DC1">
              <w:rPr>
                <w:rFonts w:ascii="Arial Narrow" w:eastAsia="Times New Roman" w:hAnsi="Arial Narrow"/>
                <w:b/>
                <w:lang w:val="en-GB"/>
              </w:rPr>
              <w:t xml:space="preserve"> A.: Fast transient response of high voltage surge arrester. VDM, 2010. </w:t>
            </w:r>
          </w:p>
          <w:p w:rsidR="00EC3D3A" w:rsidRPr="0051359A" w:rsidRDefault="006A3DC1" w:rsidP="00D02E82">
            <w:pPr>
              <w:spacing w:line="276" w:lineRule="auto"/>
              <w:ind w:left="0" w:firstLine="0"/>
              <w:rPr>
                <w:rFonts w:ascii="Arial Narrow" w:eastAsia="Times New Roman" w:hAnsi="Arial Narrow"/>
                <w:b/>
                <w:lang w:val="en-GB"/>
              </w:rPr>
            </w:pPr>
            <w:r w:rsidRPr="006A3DC1">
              <w:rPr>
                <w:rFonts w:ascii="Arial Narrow" w:eastAsia="Times New Roman" w:hAnsi="Arial Narrow"/>
                <w:b/>
                <w:lang w:val="en-GB"/>
              </w:rPr>
              <w:t xml:space="preserve">5. </w:t>
            </w:r>
            <w:proofErr w:type="spellStart"/>
            <w:r w:rsidRPr="006A3DC1">
              <w:rPr>
                <w:rFonts w:ascii="Arial Narrow" w:eastAsia="Times New Roman" w:hAnsi="Arial Narrow"/>
                <w:b/>
                <w:lang w:val="en-GB"/>
              </w:rPr>
              <w:t>Hasse</w:t>
            </w:r>
            <w:proofErr w:type="spellEnd"/>
            <w:r w:rsidRPr="006A3DC1">
              <w:rPr>
                <w:rFonts w:ascii="Arial Narrow" w:eastAsia="Times New Roman" w:hAnsi="Arial Narrow"/>
                <w:b/>
                <w:lang w:val="en-GB"/>
              </w:rPr>
              <w:t xml:space="preserve"> P.,  </w:t>
            </w:r>
            <w:proofErr w:type="spellStart"/>
            <w:r w:rsidRPr="006A3DC1">
              <w:rPr>
                <w:rFonts w:ascii="Arial Narrow" w:eastAsia="Times New Roman" w:hAnsi="Arial Narrow"/>
                <w:b/>
                <w:lang w:val="en-GB"/>
              </w:rPr>
              <w:t>Wiesinger</w:t>
            </w:r>
            <w:proofErr w:type="spellEnd"/>
            <w:r w:rsidRPr="006A3DC1">
              <w:rPr>
                <w:rFonts w:ascii="Arial Narrow" w:eastAsia="Times New Roman" w:hAnsi="Arial Narrow"/>
                <w:b/>
                <w:lang w:val="en-GB"/>
              </w:rPr>
              <w:t xml:space="preserve"> J., </w:t>
            </w:r>
            <w:proofErr w:type="spellStart"/>
            <w:r w:rsidRPr="006A3DC1">
              <w:rPr>
                <w:rFonts w:ascii="Arial Narrow" w:eastAsia="Times New Roman" w:hAnsi="Arial Narrow"/>
                <w:b/>
                <w:lang w:val="en-GB"/>
              </w:rPr>
              <w:t>Zischank</w:t>
            </w:r>
            <w:proofErr w:type="spellEnd"/>
            <w:r w:rsidRPr="006A3DC1">
              <w:rPr>
                <w:rFonts w:ascii="Arial Narrow" w:eastAsia="Times New Roman" w:hAnsi="Arial Narrow"/>
                <w:b/>
                <w:lang w:val="en-GB"/>
              </w:rPr>
              <w:t xml:space="preserve"> W.:  </w:t>
            </w:r>
            <w:proofErr w:type="spellStart"/>
            <w:r w:rsidRPr="006A3DC1">
              <w:rPr>
                <w:rFonts w:ascii="Arial Narrow" w:eastAsia="Times New Roman" w:hAnsi="Arial Narrow"/>
                <w:b/>
                <w:lang w:val="en-GB"/>
              </w:rPr>
              <w:t>Handbuch</w:t>
            </w:r>
            <w:proofErr w:type="spellEnd"/>
            <w:r w:rsidRPr="006A3DC1">
              <w:rPr>
                <w:rFonts w:ascii="Arial Narrow" w:eastAsia="Times New Roman" w:hAnsi="Arial Narrow"/>
                <w:b/>
                <w:lang w:val="en-GB"/>
              </w:rPr>
              <w:t xml:space="preserve"> </w:t>
            </w:r>
            <w:proofErr w:type="spellStart"/>
            <w:r w:rsidRPr="006A3DC1">
              <w:rPr>
                <w:rFonts w:ascii="Arial Narrow" w:eastAsia="Times New Roman" w:hAnsi="Arial Narrow"/>
                <w:b/>
                <w:lang w:val="en-GB"/>
              </w:rPr>
              <w:t>für</w:t>
            </w:r>
            <w:proofErr w:type="spellEnd"/>
            <w:r w:rsidRPr="006A3DC1">
              <w:rPr>
                <w:rFonts w:ascii="Arial Narrow" w:eastAsia="Times New Roman" w:hAnsi="Arial Narrow"/>
                <w:b/>
                <w:lang w:val="en-GB"/>
              </w:rPr>
              <w:t xml:space="preserve"> </w:t>
            </w:r>
            <w:proofErr w:type="spellStart"/>
            <w:r w:rsidRPr="006A3DC1">
              <w:rPr>
                <w:rFonts w:ascii="Arial Narrow" w:eastAsia="Times New Roman" w:hAnsi="Arial Narrow"/>
                <w:b/>
                <w:lang w:val="en-GB"/>
              </w:rPr>
              <w:t>blitzschutz</w:t>
            </w:r>
            <w:proofErr w:type="spellEnd"/>
            <w:r w:rsidRPr="006A3DC1">
              <w:rPr>
                <w:rFonts w:ascii="Arial Narrow" w:eastAsia="Times New Roman" w:hAnsi="Arial Narrow"/>
                <w:b/>
                <w:lang w:val="en-GB"/>
              </w:rPr>
              <w:t xml:space="preserve"> und </w:t>
            </w:r>
            <w:proofErr w:type="spellStart"/>
            <w:r w:rsidRPr="006A3DC1">
              <w:rPr>
                <w:rFonts w:ascii="Arial Narrow" w:eastAsia="Times New Roman" w:hAnsi="Arial Narrow"/>
                <w:b/>
                <w:lang w:val="en-GB"/>
              </w:rPr>
              <w:t>erdung</w:t>
            </w:r>
            <w:proofErr w:type="spellEnd"/>
            <w:r w:rsidRPr="006A3DC1">
              <w:rPr>
                <w:rFonts w:ascii="Arial Narrow" w:eastAsia="Times New Roman" w:hAnsi="Arial Narrow"/>
                <w:b/>
                <w:lang w:val="en-GB"/>
              </w:rPr>
              <w:t xml:space="preserve">. </w:t>
            </w:r>
            <w:proofErr w:type="spellStart"/>
            <w:r w:rsidRPr="006A3DC1">
              <w:rPr>
                <w:rFonts w:ascii="Arial Narrow" w:eastAsia="Times New Roman" w:hAnsi="Arial Narrow"/>
                <w:b/>
                <w:lang w:val="en-GB"/>
              </w:rPr>
              <w:t>Pflaum</w:t>
            </w:r>
            <w:proofErr w:type="spellEnd"/>
            <w:r w:rsidRPr="006A3DC1">
              <w:rPr>
                <w:rFonts w:ascii="Arial Narrow" w:eastAsia="Times New Roman" w:hAnsi="Arial Narrow"/>
                <w:b/>
                <w:lang w:val="en-GB"/>
              </w:rPr>
              <w:t>, 2006.</w:t>
            </w:r>
          </w:p>
        </w:tc>
      </w:tr>
      <w:tr w:rsidR="00EC3D3A" w:rsidRPr="00F423D1" w:rsidTr="004953CA">
        <w:tc>
          <w:tcPr>
            <w:tcW w:w="1665" w:type="dxa"/>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Organisational unit conducting the course</w:t>
            </w:r>
          </w:p>
        </w:tc>
        <w:tc>
          <w:tcPr>
            <w:tcW w:w="5498" w:type="dxa"/>
            <w:gridSpan w:val="8"/>
            <w:vAlign w:val="center"/>
          </w:tcPr>
          <w:p w:rsidR="00EC3D3A" w:rsidRPr="00E662A6" w:rsidRDefault="00F423D1" w:rsidP="00923162">
            <w:pPr>
              <w:rPr>
                <w:rFonts w:ascii="Arial Narrow" w:eastAsia="Times New Roman" w:hAnsi="Arial Narrow"/>
                <w:b/>
                <w:lang w:val="en-GB"/>
              </w:rPr>
            </w:pPr>
            <w:r w:rsidRPr="00FD2366">
              <w:rPr>
                <w:rFonts w:ascii="Arial Narrow" w:eastAsia="Times New Roman" w:hAnsi="Arial Narrow"/>
                <w:b/>
                <w:bCs/>
                <w:color w:val="000000"/>
                <w:lang w:val="de-CH" w:eastAsia="pl-PL"/>
              </w:rPr>
              <w:t xml:space="preserve">Department </w:t>
            </w:r>
            <w:proofErr w:type="spellStart"/>
            <w:r w:rsidRPr="00FD2366">
              <w:rPr>
                <w:rFonts w:ascii="Arial Narrow" w:eastAsia="Times New Roman" w:hAnsi="Arial Narrow"/>
                <w:b/>
                <w:bCs/>
                <w:color w:val="000000"/>
                <w:lang w:val="de-CH" w:eastAsia="pl-PL"/>
              </w:rPr>
              <w:t>of</w:t>
            </w:r>
            <w:proofErr w:type="spellEnd"/>
            <w:r w:rsidRPr="00FD2366">
              <w:rPr>
                <w:rFonts w:ascii="Arial Narrow" w:eastAsia="Times New Roman" w:hAnsi="Arial Narrow"/>
                <w:b/>
                <w:bCs/>
                <w:color w:val="000000"/>
                <w:lang w:val="de-CH" w:eastAsia="pl-PL"/>
              </w:rPr>
              <w:t xml:space="preserve"> </w:t>
            </w:r>
            <w:proofErr w:type="spellStart"/>
            <w:r>
              <w:rPr>
                <w:rFonts w:ascii="Arial Narrow" w:eastAsia="Times New Roman" w:hAnsi="Arial Narrow"/>
                <w:b/>
                <w:bCs/>
                <w:color w:val="000000"/>
                <w:lang w:val="de-CH" w:eastAsia="pl-PL"/>
              </w:rPr>
              <w:t>Photonics</w:t>
            </w:r>
            <w:proofErr w:type="spellEnd"/>
            <w:r>
              <w:rPr>
                <w:rFonts w:ascii="Arial Narrow" w:eastAsia="Times New Roman" w:hAnsi="Arial Narrow"/>
                <w:b/>
                <w:bCs/>
                <w:color w:val="000000"/>
                <w:lang w:val="de-CH" w:eastAsia="pl-PL"/>
              </w:rPr>
              <w:t xml:space="preserve">, Electronics </w:t>
            </w:r>
            <w:proofErr w:type="spellStart"/>
            <w:r>
              <w:rPr>
                <w:rFonts w:ascii="Arial Narrow" w:eastAsia="Times New Roman" w:hAnsi="Arial Narrow"/>
                <w:b/>
                <w:bCs/>
                <w:color w:val="000000"/>
                <w:lang w:val="de-CH" w:eastAsia="pl-PL"/>
              </w:rPr>
              <w:t>and</w:t>
            </w:r>
            <w:proofErr w:type="spellEnd"/>
            <w:r>
              <w:rPr>
                <w:rFonts w:ascii="Arial Narrow" w:eastAsia="Times New Roman" w:hAnsi="Arial Narrow"/>
                <w:b/>
                <w:bCs/>
                <w:color w:val="000000"/>
                <w:lang w:val="de-CH" w:eastAsia="pl-PL"/>
              </w:rPr>
              <w:t xml:space="preserve"> </w:t>
            </w:r>
            <w:proofErr w:type="spellStart"/>
            <w:r>
              <w:rPr>
                <w:rFonts w:ascii="Arial Narrow" w:eastAsia="Times New Roman" w:hAnsi="Arial Narrow"/>
                <w:b/>
                <w:bCs/>
                <w:color w:val="000000"/>
                <w:lang w:val="de-CH" w:eastAsia="pl-PL"/>
              </w:rPr>
              <w:t>Lighting</w:t>
            </w:r>
            <w:proofErr w:type="spellEnd"/>
            <w:r>
              <w:rPr>
                <w:rFonts w:ascii="Arial Narrow" w:eastAsia="Times New Roman" w:hAnsi="Arial Narrow"/>
                <w:b/>
                <w:bCs/>
                <w:color w:val="000000"/>
                <w:lang w:val="de-CH" w:eastAsia="pl-PL"/>
              </w:rPr>
              <w:t xml:space="preserve"> Technology</w:t>
            </w:r>
          </w:p>
        </w:tc>
        <w:tc>
          <w:tcPr>
            <w:tcW w:w="2125" w:type="dxa"/>
            <w:gridSpan w:val="2"/>
            <w:shd w:val="clear" w:color="auto" w:fill="F3F3F3"/>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Date of issuing the programme</w:t>
            </w:r>
          </w:p>
        </w:tc>
      </w:tr>
      <w:tr w:rsidR="00EC3D3A" w:rsidRPr="0051359A" w:rsidTr="004953CA">
        <w:tc>
          <w:tcPr>
            <w:tcW w:w="1665" w:type="dxa"/>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Author of the programme</w:t>
            </w:r>
          </w:p>
        </w:tc>
        <w:tc>
          <w:tcPr>
            <w:tcW w:w="5498" w:type="dxa"/>
            <w:gridSpan w:val="8"/>
            <w:vAlign w:val="center"/>
          </w:tcPr>
          <w:p w:rsidR="00EC3D3A" w:rsidRPr="00AE7614" w:rsidRDefault="006A3DC1" w:rsidP="006A3101">
            <w:pPr>
              <w:spacing w:line="276" w:lineRule="auto"/>
              <w:ind w:left="0" w:firstLine="0"/>
              <w:jc w:val="center"/>
              <w:rPr>
                <w:rFonts w:ascii="Arial Narrow" w:eastAsia="Times New Roman" w:hAnsi="Arial Narrow"/>
                <w:b/>
              </w:rPr>
            </w:pPr>
            <w:r w:rsidRPr="006A3DC1">
              <w:rPr>
                <w:rFonts w:ascii="Arial Narrow" w:eastAsia="Times New Roman" w:hAnsi="Arial Narrow"/>
                <w:b/>
              </w:rPr>
              <w:t xml:space="preserve">Renata Markowska, </w:t>
            </w:r>
            <w:proofErr w:type="spellStart"/>
            <w:r w:rsidRPr="006A3DC1">
              <w:rPr>
                <w:rFonts w:ascii="Arial Narrow" w:eastAsia="Times New Roman" w:hAnsi="Arial Narrow"/>
                <w:b/>
              </w:rPr>
              <w:t>Ph.D</w:t>
            </w:r>
            <w:proofErr w:type="spellEnd"/>
            <w:r w:rsidRPr="006A3DC1">
              <w:rPr>
                <w:rFonts w:ascii="Arial Narrow" w:eastAsia="Times New Roman" w:hAnsi="Arial Narrow"/>
                <w:b/>
              </w:rPr>
              <w:t>. Eng.</w:t>
            </w:r>
          </w:p>
        </w:tc>
        <w:tc>
          <w:tcPr>
            <w:tcW w:w="2125" w:type="dxa"/>
            <w:gridSpan w:val="2"/>
            <w:vAlign w:val="center"/>
          </w:tcPr>
          <w:p w:rsidR="00EC3D3A" w:rsidRPr="0051359A" w:rsidRDefault="00F24B47" w:rsidP="00F423D1">
            <w:pPr>
              <w:spacing w:line="276" w:lineRule="auto"/>
              <w:ind w:left="0" w:firstLine="0"/>
              <w:jc w:val="center"/>
              <w:rPr>
                <w:rFonts w:ascii="Arial Narrow" w:eastAsia="Times New Roman" w:hAnsi="Arial Narrow"/>
                <w:b/>
                <w:lang w:val="en-GB"/>
              </w:rPr>
            </w:pPr>
            <w:r w:rsidRPr="00F24B47">
              <w:rPr>
                <w:rFonts w:ascii="Arial Narrow" w:eastAsia="Times New Roman" w:hAnsi="Arial Narrow"/>
                <w:b/>
                <w:lang w:val="en-GB"/>
              </w:rPr>
              <w:t>07.02.20</w:t>
            </w:r>
            <w:r w:rsidR="00F423D1">
              <w:rPr>
                <w:rFonts w:ascii="Arial Narrow" w:eastAsia="Times New Roman" w:hAnsi="Arial Narrow"/>
                <w:b/>
                <w:lang w:val="en-GB"/>
              </w:rPr>
              <w:t>20</w:t>
            </w:r>
          </w:p>
        </w:tc>
      </w:tr>
    </w:tbl>
    <w:p w:rsidR="0051359A" w:rsidRPr="0051359A" w:rsidRDefault="0051359A" w:rsidP="006A3101">
      <w:pPr>
        <w:spacing w:after="160" w:line="276" w:lineRule="auto"/>
        <w:ind w:left="-112" w:right="-288" w:firstLine="0"/>
        <w:rPr>
          <w:rFonts w:ascii="Arial Narrow" w:eastAsia="Times New Roman" w:hAnsi="Arial Narrow"/>
          <w:b/>
          <w:lang w:val="en-GB"/>
        </w:rPr>
      </w:pPr>
      <w:r w:rsidRPr="0051359A">
        <w:rPr>
          <w:rFonts w:ascii="Arial Narrow" w:eastAsia="Times New Roman" w:hAnsi="Arial Narrow"/>
          <w:b/>
          <w:lang w:val="en-GB"/>
        </w:rPr>
        <w:t>L – lecture, C – classes, LC – laboratory classes, P – project, SW – specialization workshop, FW - field work,</w:t>
      </w:r>
    </w:p>
    <w:p w:rsidR="0051359A" w:rsidRDefault="0051359A" w:rsidP="00F423D1">
      <w:pPr>
        <w:spacing w:after="160" w:line="276" w:lineRule="auto"/>
        <w:ind w:left="-112" w:right="-288" w:firstLine="0"/>
      </w:pPr>
      <w:r w:rsidRPr="0051359A">
        <w:rPr>
          <w:rFonts w:ascii="Arial Narrow" w:eastAsia="Times New Roman" w:hAnsi="Arial Narrow"/>
          <w:b/>
          <w:lang w:val="en-GB"/>
        </w:rPr>
        <w:t>S – seminar</w:t>
      </w:r>
      <w:r w:rsidRPr="0051359A">
        <w:rPr>
          <w:rFonts w:eastAsia="Times New Roman"/>
          <w:lang w:val="en-GB"/>
        </w:rPr>
        <w:tab/>
      </w:r>
      <w:r w:rsidRPr="0051359A">
        <w:rPr>
          <w:rFonts w:eastAsia="Times New Roman"/>
          <w:lang w:val="en-GB"/>
        </w:rPr>
        <w:tab/>
      </w:r>
      <w:r w:rsidRPr="0051359A">
        <w:rPr>
          <w:rFonts w:eastAsia="Times New Roman"/>
          <w:lang w:val="en-GB"/>
        </w:rPr>
        <w:tab/>
      </w:r>
      <w:r w:rsidRPr="0051359A">
        <w:rPr>
          <w:rFonts w:eastAsia="Times New Roman"/>
          <w:lang w:val="en-GB"/>
        </w:rPr>
        <w:tab/>
      </w:r>
    </w:p>
    <w:sectPr w:rsidR="0051359A" w:rsidSect="00F2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B68"/>
    <w:multiLevelType w:val="hybridMultilevel"/>
    <w:tmpl w:val="DA62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82C71"/>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534A19"/>
    <w:multiLevelType w:val="hybridMultilevel"/>
    <w:tmpl w:val="C1CC4A6C"/>
    <w:lvl w:ilvl="0" w:tplc="0415000B">
      <w:start w:val="1"/>
      <w:numFmt w:val="bullet"/>
      <w:lvlText w:val=""/>
      <w:lvlJc w:val="left"/>
      <w:pPr>
        <w:ind w:left="0" w:hanging="360"/>
      </w:pPr>
      <w:rPr>
        <w:rFonts w:ascii="Wingdings" w:hAnsi="Wingdings"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cs="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cs="Courier New" w:hint="default"/>
      </w:rPr>
    </w:lvl>
    <w:lvl w:ilvl="8" w:tplc="04150005">
      <w:start w:val="1"/>
      <w:numFmt w:val="bullet"/>
      <w:lvlText w:val=""/>
      <w:lvlJc w:val="left"/>
      <w:pPr>
        <w:ind w:left="5760" w:hanging="360"/>
      </w:pPr>
      <w:rPr>
        <w:rFonts w:ascii="Wingdings" w:hAnsi="Wingdings" w:hint="default"/>
      </w:rPr>
    </w:lvl>
  </w:abstractNum>
  <w:abstractNum w:abstractNumId="3" w15:restartNumberingAfterBreak="0">
    <w:nsid w:val="3AD71878"/>
    <w:multiLevelType w:val="hybridMultilevel"/>
    <w:tmpl w:val="C41881C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B5541A3"/>
    <w:multiLevelType w:val="hybridMultilevel"/>
    <w:tmpl w:val="94842A6A"/>
    <w:lvl w:ilvl="0" w:tplc="D9761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3CB5B39"/>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406B9"/>
    <w:rsid w:val="000002C5"/>
    <w:rsid w:val="000272F5"/>
    <w:rsid w:val="00035645"/>
    <w:rsid w:val="00046373"/>
    <w:rsid w:val="00067EBD"/>
    <w:rsid w:val="000B28EB"/>
    <w:rsid w:val="00106CF0"/>
    <w:rsid w:val="00112CF0"/>
    <w:rsid w:val="001131D0"/>
    <w:rsid w:val="001466BD"/>
    <w:rsid w:val="001A23B7"/>
    <w:rsid w:val="001D5FE7"/>
    <w:rsid w:val="001E6151"/>
    <w:rsid w:val="00286645"/>
    <w:rsid w:val="003177F7"/>
    <w:rsid w:val="003329F2"/>
    <w:rsid w:val="00362F4D"/>
    <w:rsid w:val="003C7E23"/>
    <w:rsid w:val="003F6C14"/>
    <w:rsid w:val="00433A84"/>
    <w:rsid w:val="00494DE8"/>
    <w:rsid w:val="004D41AC"/>
    <w:rsid w:val="0051359A"/>
    <w:rsid w:val="00514FE9"/>
    <w:rsid w:val="005377F1"/>
    <w:rsid w:val="00581B11"/>
    <w:rsid w:val="00582B8A"/>
    <w:rsid w:val="005B63BD"/>
    <w:rsid w:val="005C09E2"/>
    <w:rsid w:val="005D226C"/>
    <w:rsid w:val="005F1617"/>
    <w:rsid w:val="0061103B"/>
    <w:rsid w:val="0062720A"/>
    <w:rsid w:val="006515E3"/>
    <w:rsid w:val="006655A0"/>
    <w:rsid w:val="00680AA0"/>
    <w:rsid w:val="006A3101"/>
    <w:rsid w:val="006A3DC1"/>
    <w:rsid w:val="0074625F"/>
    <w:rsid w:val="0079116C"/>
    <w:rsid w:val="007D0E8D"/>
    <w:rsid w:val="007E3B5B"/>
    <w:rsid w:val="00871729"/>
    <w:rsid w:val="00872176"/>
    <w:rsid w:val="008A5EA8"/>
    <w:rsid w:val="008B1944"/>
    <w:rsid w:val="008B54D3"/>
    <w:rsid w:val="00902715"/>
    <w:rsid w:val="00915814"/>
    <w:rsid w:val="00923162"/>
    <w:rsid w:val="00971B32"/>
    <w:rsid w:val="009824F6"/>
    <w:rsid w:val="00990DB5"/>
    <w:rsid w:val="009D3B60"/>
    <w:rsid w:val="00A17BBB"/>
    <w:rsid w:val="00A84CD3"/>
    <w:rsid w:val="00A8771D"/>
    <w:rsid w:val="00AA020F"/>
    <w:rsid w:val="00AB430C"/>
    <w:rsid w:val="00AE7614"/>
    <w:rsid w:val="00B06D8D"/>
    <w:rsid w:val="00B24982"/>
    <w:rsid w:val="00B406B9"/>
    <w:rsid w:val="00B72325"/>
    <w:rsid w:val="00BE2371"/>
    <w:rsid w:val="00BF410A"/>
    <w:rsid w:val="00C21207"/>
    <w:rsid w:val="00C42657"/>
    <w:rsid w:val="00C63A88"/>
    <w:rsid w:val="00CB2199"/>
    <w:rsid w:val="00CB7E05"/>
    <w:rsid w:val="00CC1217"/>
    <w:rsid w:val="00D02E82"/>
    <w:rsid w:val="00D2410A"/>
    <w:rsid w:val="00D56E67"/>
    <w:rsid w:val="00DB3B6E"/>
    <w:rsid w:val="00DB540A"/>
    <w:rsid w:val="00DE7CBB"/>
    <w:rsid w:val="00E00744"/>
    <w:rsid w:val="00E662A6"/>
    <w:rsid w:val="00EB388F"/>
    <w:rsid w:val="00EC3D3A"/>
    <w:rsid w:val="00EC41E1"/>
    <w:rsid w:val="00ED4AEA"/>
    <w:rsid w:val="00EF5CBC"/>
    <w:rsid w:val="00F06CE3"/>
    <w:rsid w:val="00F24B47"/>
    <w:rsid w:val="00F35014"/>
    <w:rsid w:val="00F4217F"/>
    <w:rsid w:val="00F423D1"/>
    <w:rsid w:val="00FE6A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C9BA"/>
  <w15:docId w15:val="{2D8794FD-751C-411E-8786-37E23874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6B9"/>
    <w:pPr>
      <w:spacing w:after="0" w:line="240" w:lineRule="auto"/>
      <w:ind w:left="714" w:hanging="357"/>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6B9"/>
    <w:pPr>
      <w:ind w:left="720"/>
      <w:contextualSpacing/>
    </w:pPr>
  </w:style>
  <w:style w:type="table" w:styleId="Tabela-Siatka">
    <w:name w:val="Table Grid"/>
    <w:basedOn w:val="Standardowy"/>
    <w:uiPriority w:val="39"/>
    <w:rsid w:val="000B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21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1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02E93-AD0F-4386-8D6A-5CE79D1E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5828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Pleskaczuk</dc:creator>
  <cp:lastModifiedBy>Użytkownik systemu Windows</cp:lastModifiedBy>
  <cp:revision>3</cp:revision>
  <cp:lastPrinted>2019-01-21T11:00:00Z</cp:lastPrinted>
  <dcterms:created xsi:type="dcterms:W3CDTF">2020-07-10T07:23:00Z</dcterms:created>
  <dcterms:modified xsi:type="dcterms:W3CDTF">2021-03-04T11:17:00Z</dcterms:modified>
</cp:coreProperties>
</file>